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bookmarkStart w:id="0" w:name="_GoBack"/>
      <w:bookmarkEnd w:id="0"/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1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 xml:space="preserve">Jorissen RN, </w:t>
      </w:r>
      <w:r w:rsidRPr="00860616">
        <w:rPr>
          <w:rFonts w:ascii="Univers-Light" w:hAnsi="Univers-Light" w:cs="Univers-Light"/>
          <w:b/>
          <w:kern w:val="0"/>
          <w:sz w:val="14"/>
          <w:szCs w:val="14"/>
        </w:rPr>
        <w:t>Walker F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, Pouliot N, et al: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Epidermal growth factor receptor: Mechanisms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of activation and signalling. Exp Cell Res 284:31-53, 2003</w:t>
      </w:r>
    </w:p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2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Pr="00860616">
        <w:rPr>
          <w:rFonts w:ascii="Univers-Light" w:hAnsi="Univers-Light" w:cs="Univers-Light"/>
          <w:b/>
          <w:kern w:val="0"/>
          <w:sz w:val="14"/>
          <w:szCs w:val="14"/>
        </w:rPr>
        <w:t>Walker F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, Nagane M, Klingbeil CK, et al: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The enhanced tumorigenic activity of a mutant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epidermal growth factor receptor common in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human cancers is mediated by threshold levels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of constitutive tyrosine phosphorylation and unattenuated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signaling. J Biol Chem 272:2927-2935, 1997</w:t>
      </w:r>
    </w:p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3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 xml:space="preserve">Antonyak MA, Moscatello DK, </w:t>
      </w:r>
      <w:r w:rsidRPr="00860616">
        <w:rPr>
          <w:rFonts w:ascii="Univers-Light" w:hAnsi="Univers-Light" w:cs="Univers-Light"/>
          <w:b/>
          <w:kern w:val="0"/>
          <w:sz w:val="14"/>
          <w:szCs w:val="14"/>
        </w:rPr>
        <w:t>Wong AJ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: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Constitutive activation of c-Jun N-terminal kinase</w:t>
      </w:r>
      <w:r w:rsidRPr="00860616">
        <w:rPr>
          <w:rFonts w:ascii="Univers-Bold" w:hAnsi="Univers-Bold" w:cs="Univers-Bold" w:hint="eastAsia"/>
          <w:bCs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by a mutant epidermal growth factor receptor.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J Biol Chem 273:2817-2822, 1998</w:t>
      </w:r>
    </w:p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4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 xml:space="preserve">Ciardiello F, </w:t>
      </w:r>
      <w:r w:rsidR="004B30DF" w:rsidRPr="00860616">
        <w:rPr>
          <w:rFonts w:ascii="Univers-Light" w:hAnsi="Univers-Light" w:cs="Univers-Light"/>
          <w:b/>
          <w:kern w:val="0"/>
          <w:sz w:val="14"/>
          <w:szCs w:val="14"/>
        </w:rPr>
        <w:t>Wong AJ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, Orditura M, et al: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 xml:space="preserve">The role of </w:t>
      </w:r>
      <w:r w:rsidRPr="00860616">
        <w:rPr>
          <w:rFonts w:ascii="Univers-LightOblique" w:hAnsi="Univers-LightOblique" w:cs="Univers-LightOblique"/>
          <w:i/>
          <w:iCs/>
          <w:kern w:val="0"/>
          <w:sz w:val="14"/>
          <w:szCs w:val="14"/>
        </w:rPr>
        <w:t xml:space="preserve">EGFR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inhibitors in nonsmall cell lung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cancer. Curr Opin Oncol 16:130-135, 2004</w:t>
      </w:r>
    </w:p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5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="004B30DF" w:rsidRPr="00860616">
        <w:rPr>
          <w:rFonts w:ascii="Univers-Light" w:hAnsi="Univers-Light" w:cs="Univers-Light"/>
          <w:kern w:val="0"/>
          <w:sz w:val="14"/>
          <w:szCs w:val="14"/>
        </w:rPr>
        <w:t xml:space="preserve">Wang XY, </w:t>
      </w:r>
      <w:r w:rsidR="004B30DF" w:rsidRPr="00860616">
        <w:rPr>
          <w:rFonts w:ascii="Univers-Light" w:hAnsi="Univers-Light" w:cs="Univers-Light"/>
          <w:b/>
          <w:kern w:val="0"/>
          <w:sz w:val="14"/>
          <w:szCs w:val="14"/>
        </w:rPr>
        <w:t>Wong AJ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, Eley G, et al: Diversity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and frequency of epidermal growth factor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receptor mutations in human glioblastomas.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Cancer Res 60:1383-1387, 2000</w:t>
      </w:r>
    </w:p>
    <w:p w:rsidR="00860616" w:rsidRPr="00860616" w:rsidRDefault="00860616" w:rsidP="006A2120">
      <w:pPr>
        <w:autoSpaceDE w:val="0"/>
        <w:autoSpaceDN w:val="0"/>
        <w:adjustRightInd w:val="0"/>
        <w:rPr>
          <w:rFonts w:ascii="Univers-Light" w:hAnsi="Univers-Light" w:cs="Univers-Light"/>
          <w:kern w:val="0"/>
          <w:sz w:val="14"/>
          <w:szCs w:val="14"/>
        </w:rPr>
      </w:pPr>
      <w:r w:rsidRPr="00860616">
        <w:rPr>
          <w:rFonts w:ascii="Univers-CondensedBold" w:hAnsi="Univers-CondensedBold" w:cs="Univers-CondensedBold" w:hint="eastAsia"/>
          <w:bCs/>
          <w:kern w:val="0"/>
          <w:sz w:val="14"/>
          <w:szCs w:val="14"/>
        </w:rPr>
        <w:t>6</w:t>
      </w:r>
      <w:r w:rsidRPr="00860616">
        <w:rPr>
          <w:rFonts w:ascii="Univers-CondensedBold" w:hAnsi="Univers-CondensedBold" w:cs="Univers-CondensedBold"/>
          <w:bCs/>
          <w:kern w:val="0"/>
          <w:sz w:val="14"/>
          <w:szCs w:val="14"/>
        </w:rPr>
        <w:t xml:space="preserve">. </w:t>
      </w:r>
      <w:r w:rsidRPr="00860616">
        <w:rPr>
          <w:rFonts w:ascii="Univers-Light" w:hAnsi="Univers-Light" w:cs="Univers-Light"/>
          <w:b/>
          <w:kern w:val="0"/>
          <w:sz w:val="14"/>
          <w:szCs w:val="14"/>
        </w:rPr>
        <w:t>Ruppert JM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, Bigner SH, et al: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Structural alterations of the epidermal growth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factor receptor gene in human gliomas. Proc Natl</w:t>
      </w:r>
      <w:r w:rsidRPr="00860616">
        <w:rPr>
          <w:rFonts w:ascii="Univers-Light" w:hAnsi="Univers-Light" w:cs="Univers-Light" w:hint="eastAsia"/>
          <w:kern w:val="0"/>
          <w:sz w:val="14"/>
          <w:szCs w:val="14"/>
        </w:rPr>
        <w:t xml:space="preserve"> </w:t>
      </w:r>
      <w:r w:rsidRPr="00860616">
        <w:rPr>
          <w:rFonts w:ascii="Univers-Light" w:hAnsi="Univers-Light" w:cs="Univers-Light"/>
          <w:kern w:val="0"/>
          <w:sz w:val="14"/>
          <w:szCs w:val="14"/>
        </w:rPr>
        <w:t>Acad Sci U S A 89:2965-2969, 1992</w:t>
      </w:r>
    </w:p>
    <w:sectPr w:rsidR="00860616" w:rsidRPr="00860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Condensed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Light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16"/>
    <w:rsid w:val="00383BBF"/>
    <w:rsid w:val="003E1683"/>
    <w:rsid w:val="004B30DF"/>
    <w:rsid w:val="00684577"/>
    <w:rsid w:val="006A2120"/>
    <w:rsid w:val="007905CC"/>
    <w:rsid w:val="00860616"/>
    <w:rsid w:val="00B04B3D"/>
    <w:rsid w:val="00D8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157</Words>
  <Characters>899</Characters>
  <Application>Microsoft Office Word</Application>
  <DocSecurity>0</DocSecurity>
  <Lines>7</Lines>
  <Paragraphs>2</Paragraphs>
  <ScaleCrop>false</ScaleCrop>
  <Company>微软中国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shaoqian</dc:creator>
  <cp:lastModifiedBy>shaoqian</cp:lastModifiedBy>
  <cp:revision>3</cp:revision>
  <dcterms:created xsi:type="dcterms:W3CDTF">2012-10-14T14:59:00Z</dcterms:created>
  <dcterms:modified xsi:type="dcterms:W3CDTF">2012-10-14T15:49:00Z</dcterms:modified>
</cp:coreProperties>
</file>