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41" w:rsidRPr="00E33343" w:rsidRDefault="00761741" w:rsidP="00761741">
      <w:pPr>
        <w:spacing w:line="360" w:lineRule="auto"/>
        <w:ind w:firstLineChars="200" w:firstLine="480"/>
        <w:rPr>
          <w:rFonts w:ascii="Calibri" w:eastAsia="微软雅黑" w:hAnsi="Calibri"/>
          <w:sz w:val="24"/>
        </w:rPr>
      </w:pPr>
      <w:bookmarkStart w:id="0" w:name="_GoBack"/>
      <w:bookmarkEnd w:id="0"/>
      <w:r w:rsidRPr="00E33343">
        <w:rPr>
          <w:rFonts w:ascii="Calibri" w:eastAsia="微软雅黑" w:hAnsi="Calibri" w:hint="eastAsia"/>
          <w:sz w:val="24"/>
        </w:rPr>
        <w:t>1</w:t>
      </w:r>
      <w:r w:rsidRPr="00E33343">
        <w:rPr>
          <w:rFonts w:ascii="Calibri" w:eastAsia="微软雅黑" w:hAnsi="Calibri" w:hint="eastAsia"/>
          <w:sz w:val="24"/>
        </w:rPr>
        <w:t>）企业获得质量认证体系证书：</w:t>
      </w:r>
      <w:r w:rsidRPr="00E33343">
        <w:rPr>
          <w:rFonts w:ascii="Calibri" w:eastAsia="微软雅黑" w:hAnsi="Calibri" w:hint="eastAsia"/>
          <w:sz w:val="24"/>
        </w:rPr>
        <w:t>ISO9001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ISO13485</w:t>
      </w:r>
      <w:r w:rsidRPr="00E33343">
        <w:rPr>
          <w:rFonts w:ascii="Calibri" w:eastAsia="微软雅黑" w:hAnsi="Calibri" w:hint="eastAsia"/>
          <w:sz w:val="24"/>
        </w:rPr>
        <w:t>。</w:t>
      </w:r>
    </w:p>
    <w:p w:rsidR="00761741" w:rsidRPr="00E33343" w:rsidRDefault="00761741" w:rsidP="00761741">
      <w:pPr>
        <w:spacing w:line="360" w:lineRule="auto"/>
        <w:ind w:firstLineChars="200" w:firstLine="480"/>
        <w:rPr>
          <w:rFonts w:ascii="Calibri" w:eastAsia="微软雅黑" w:hAnsi="Calibri"/>
          <w:sz w:val="24"/>
        </w:rPr>
      </w:pPr>
      <w:r w:rsidRPr="00E33343">
        <w:rPr>
          <w:rFonts w:ascii="Calibri" w:eastAsia="微软雅黑" w:hAnsi="Calibri" w:hint="eastAsia"/>
          <w:sz w:val="24"/>
        </w:rPr>
        <w:t>2</w:t>
      </w:r>
      <w:r w:rsidRPr="00E33343">
        <w:rPr>
          <w:rFonts w:ascii="Calibri" w:eastAsia="微软雅黑" w:hAnsi="Calibri" w:hint="eastAsia"/>
          <w:sz w:val="24"/>
        </w:rPr>
        <w:t>）本项目获得国家相关行业许可证：国家药监局颁发的</w:t>
      </w:r>
      <w:r w:rsidRPr="00E33343">
        <w:rPr>
          <w:rFonts w:ascii="Calibri" w:eastAsia="微软雅黑" w:hAnsi="Calibri" w:hint="eastAsia"/>
          <w:sz w:val="24"/>
        </w:rPr>
        <w:t>EGFR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K-ras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B-raf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C-kit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PDGFRA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Bcr-ABL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Jak2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PI3K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BRCA1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BRCA2</w:t>
      </w:r>
      <w:r w:rsidRPr="00E33343">
        <w:rPr>
          <w:rFonts w:ascii="Calibri" w:eastAsia="微软雅黑" w:hAnsi="Calibri" w:hint="eastAsia"/>
          <w:sz w:val="24"/>
        </w:rPr>
        <w:t>等基因突变检测试剂盒生产许可证。</w:t>
      </w:r>
    </w:p>
    <w:p w:rsidR="00F56B68" w:rsidRPr="00E33343" w:rsidRDefault="00761741" w:rsidP="00761741">
      <w:pPr>
        <w:spacing w:line="360" w:lineRule="auto"/>
        <w:ind w:firstLineChars="200" w:firstLine="480"/>
        <w:rPr>
          <w:rFonts w:ascii="Calibri" w:eastAsia="微软雅黑" w:hAnsi="Calibri"/>
          <w:sz w:val="24"/>
        </w:rPr>
      </w:pPr>
      <w:r w:rsidRPr="00E33343">
        <w:rPr>
          <w:rFonts w:ascii="Calibri" w:eastAsia="微软雅黑" w:hAnsi="Calibri" w:hint="eastAsia"/>
          <w:sz w:val="24"/>
        </w:rPr>
        <w:t>3</w:t>
      </w:r>
      <w:r w:rsidRPr="00E33343">
        <w:rPr>
          <w:rFonts w:ascii="Calibri" w:eastAsia="微软雅黑" w:hAnsi="Calibri" w:hint="eastAsia"/>
          <w:sz w:val="24"/>
        </w:rPr>
        <w:t>）本项目获得专利证书：</w:t>
      </w:r>
    </w:p>
    <w:p w:rsidR="00F56B68" w:rsidRPr="00E33343" w:rsidRDefault="00F56B68" w:rsidP="00761741">
      <w:pPr>
        <w:spacing w:line="360" w:lineRule="auto"/>
        <w:ind w:left="735"/>
        <w:rPr>
          <w:rFonts w:ascii="Calibri" w:eastAsia="微软雅黑" w:hAnsi="Calibri"/>
          <w:sz w:val="24"/>
        </w:rPr>
      </w:pPr>
      <w:r w:rsidRPr="00E33343">
        <w:rPr>
          <w:rFonts w:ascii="Calibri" w:eastAsia="微软雅黑" w:hAnsi="Calibri" w:hint="eastAsia"/>
          <w:sz w:val="24"/>
        </w:rPr>
        <w:t>①</w:t>
      </w:r>
      <w:r>
        <w:rPr>
          <w:rFonts w:ascii="Calibri" w:eastAsia="微软雅黑" w:hAnsi="Calibri"/>
          <w:sz w:val="24"/>
        </w:rPr>
        <w:t xml:space="preserve"> </w:t>
      </w:r>
      <w:r w:rsidR="00761741" w:rsidRPr="00E33343">
        <w:rPr>
          <w:rFonts w:ascii="Calibri" w:eastAsia="微软雅黑" w:hAnsi="Calibri" w:hint="eastAsia"/>
          <w:sz w:val="24"/>
        </w:rPr>
        <w:t>一种用于核酸扩增的环形引物及其应用；</w:t>
      </w:r>
    </w:p>
    <w:p w:rsidR="00F56B68" w:rsidRPr="00E33343" w:rsidRDefault="00F56B68" w:rsidP="00761741">
      <w:pPr>
        <w:spacing w:line="360" w:lineRule="auto"/>
        <w:ind w:left="735"/>
        <w:rPr>
          <w:rFonts w:ascii="Calibri" w:eastAsia="微软雅黑" w:hAnsi="Calibri"/>
          <w:sz w:val="24"/>
        </w:rPr>
      </w:pPr>
      <w:r w:rsidRPr="00E33343">
        <w:rPr>
          <w:rFonts w:ascii="Calibri" w:eastAsia="微软雅黑" w:hAnsi="Calibri" w:hint="eastAsia"/>
          <w:sz w:val="24"/>
        </w:rPr>
        <w:t>②</w:t>
      </w:r>
      <w:r>
        <w:rPr>
          <w:rFonts w:ascii="Calibri" w:eastAsia="微软雅黑" w:hAnsi="Calibri"/>
          <w:sz w:val="24"/>
        </w:rPr>
        <w:t xml:space="preserve"> </w:t>
      </w:r>
      <w:r w:rsidR="00761741" w:rsidRPr="00E33343">
        <w:rPr>
          <w:rFonts w:ascii="Calibri" w:eastAsia="微软雅黑" w:hAnsi="Calibri" w:hint="eastAsia"/>
          <w:sz w:val="24"/>
        </w:rPr>
        <w:t>一种用于核酸实时检测的探针；</w:t>
      </w:r>
    </w:p>
    <w:p w:rsidR="00F56B68" w:rsidRPr="00E33343" w:rsidRDefault="00F56B68" w:rsidP="00761741">
      <w:pPr>
        <w:spacing w:line="360" w:lineRule="auto"/>
        <w:ind w:left="735"/>
        <w:rPr>
          <w:rFonts w:ascii="Calibri" w:eastAsia="微软雅黑" w:hAnsi="Calibri"/>
          <w:sz w:val="24"/>
        </w:rPr>
      </w:pPr>
      <w:r w:rsidRPr="00E33343">
        <w:rPr>
          <w:rFonts w:ascii="Calibri" w:eastAsia="微软雅黑" w:hAnsi="Calibri" w:hint="eastAsia"/>
          <w:sz w:val="24"/>
        </w:rPr>
        <w:t>③</w:t>
      </w:r>
      <w:r>
        <w:rPr>
          <w:rFonts w:ascii="Calibri" w:eastAsia="微软雅黑" w:hAnsi="Calibri"/>
          <w:sz w:val="24"/>
        </w:rPr>
        <w:t xml:space="preserve"> </w:t>
      </w:r>
      <w:r w:rsidR="00761741" w:rsidRPr="00E33343">
        <w:rPr>
          <w:rFonts w:ascii="Calibri" w:eastAsia="微软雅黑" w:hAnsi="Calibri" w:hint="eastAsia"/>
          <w:sz w:val="24"/>
        </w:rPr>
        <w:t>一种扩增低含量基因突变</w:t>
      </w:r>
      <w:r w:rsidR="00761741" w:rsidRPr="00E33343">
        <w:rPr>
          <w:rFonts w:ascii="Calibri" w:eastAsia="微软雅黑" w:hAnsi="Calibri" w:hint="eastAsia"/>
          <w:sz w:val="24"/>
        </w:rPr>
        <w:t>DNA</w:t>
      </w:r>
      <w:r w:rsidR="00761741" w:rsidRPr="00E33343">
        <w:rPr>
          <w:rFonts w:ascii="Calibri" w:eastAsia="微软雅黑" w:hAnsi="Calibri" w:hint="eastAsia"/>
          <w:sz w:val="24"/>
        </w:rPr>
        <w:t>的引物设计方法及其应用；</w:t>
      </w:r>
    </w:p>
    <w:p w:rsidR="00F56B68" w:rsidRPr="00E33343" w:rsidRDefault="00F56B68" w:rsidP="00761741">
      <w:pPr>
        <w:spacing w:line="360" w:lineRule="auto"/>
        <w:ind w:left="735"/>
        <w:rPr>
          <w:rFonts w:ascii="Calibri" w:eastAsia="微软雅黑" w:hAnsi="Calibri"/>
          <w:sz w:val="24"/>
        </w:rPr>
      </w:pPr>
      <w:r w:rsidRPr="00E33343">
        <w:rPr>
          <w:rFonts w:ascii="Calibri" w:eastAsia="微软雅黑" w:hAnsi="Calibri" w:hint="eastAsia"/>
          <w:sz w:val="24"/>
        </w:rPr>
        <w:t>④</w:t>
      </w:r>
      <w:r>
        <w:rPr>
          <w:rFonts w:ascii="Calibri" w:eastAsia="微软雅黑" w:hAnsi="Calibri"/>
          <w:sz w:val="24"/>
        </w:rPr>
        <w:t xml:space="preserve"> </w:t>
      </w:r>
      <w:r w:rsidR="00761741" w:rsidRPr="00E33343">
        <w:rPr>
          <w:rFonts w:ascii="Calibri" w:eastAsia="微软雅黑" w:hAnsi="Calibri" w:hint="eastAsia"/>
          <w:sz w:val="24"/>
        </w:rPr>
        <w:t>用于检测人类</w:t>
      </w:r>
      <w:r w:rsidR="00761741" w:rsidRPr="00E33343">
        <w:rPr>
          <w:rFonts w:ascii="Calibri" w:eastAsia="微软雅黑" w:hAnsi="Calibri" w:hint="eastAsia"/>
          <w:sz w:val="24"/>
        </w:rPr>
        <w:t>EGFR</w:t>
      </w:r>
      <w:r w:rsidR="00761741" w:rsidRPr="00E33343">
        <w:rPr>
          <w:rFonts w:ascii="Calibri" w:eastAsia="微软雅黑" w:hAnsi="Calibri" w:hint="eastAsia"/>
          <w:sz w:val="24"/>
        </w:rPr>
        <w:t>基因突变的引物、探针及其使用方法；</w:t>
      </w:r>
    </w:p>
    <w:p w:rsidR="00F56B68" w:rsidRPr="00E33343" w:rsidRDefault="00F56B68" w:rsidP="00761741">
      <w:pPr>
        <w:spacing w:line="360" w:lineRule="auto"/>
        <w:ind w:left="735"/>
        <w:rPr>
          <w:rFonts w:ascii="Calibri" w:eastAsia="微软雅黑" w:hAnsi="Calibri"/>
          <w:sz w:val="24"/>
        </w:rPr>
      </w:pPr>
      <w:r w:rsidRPr="00E33343">
        <w:rPr>
          <w:rFonts w:ascii="Calibri" w:eastAsia="微软雅黑" w:hAnsi="Calibri" w:hint="eastAsia"/>
          <w:sz w:val="24"/>
        </w:rPr>
        <w:t>⑤</w:t>
      </w:r>
      <w:r>
        <w:rPr>
          <w:rFonts w:ascii="Calibri" w:eastAsia="微软雅黑" w:hAnsi="Calibri"/>
          <w:sz w:val="24"/>
        </w:rPr>
        <w:t xml:space="preserve"> </w:t>
      </w:r>
      <w:r w:rsidR="00761741" w:rsidRPr="00E33343">
        <w:rPr>
          <w:rFonts w:ascii="Calibri" w:eastAsia="微软雅黑" w:hAnsi="Calibri" w:hint="eastAsia"/>
          <w:sz w:val="24"/>
        </w:rPr>
        <w:t>用于检测人类</w:t>
      </w:r>
      <w:r w:rsidR="00761741" w:rsidRPr="00E33343">
        <w:rPr>
          <w:rFonts w:ascii="Calibri" w:eastAsia="微软雅黑" w:hAnsi="Calibri" w:hint="eastAsia"/>
          <w:sz w:val="24"/>
        </w:rPr>
        <w:t>K-RAS</w:t>
      </w:r>
      <w:r w:rsidR="00761741" w:rsidRPr="00E33343">
        <w:rPr>
          <w:rFonts w:ascii="Calibri" w:eastAsia="微软雅黑" w:hAnsi="Calibri" w:hint="eastAsia"/>
          <w:sz w:val="24"/>
        </w:rPr>
        <w:t>基因突变的引物、探针及其使用方法；</w:t>
      </w:r>
    </w:p>
    <w:p w:rsidR="00B523EA" w:rsidRPr="00761741" w:rsidRDefault="00F56B68" w:rsidP="00E33343">
      <w:pPr>
        <w:spacing w:line="360" w:lineRule="auto"/>
        <w:ind w:left="735"/>
      </w:pPr>
      <w:r w:rsidRPr="00E33343">
        <w:rPr>
          <w:rFonts w:ascii="Calibri" w:eastAsia="微软雅黑" w:hAnsi="Calibri" w:hint="eastAsia"/>
          <w:sz w:val="24"/>
        </w:rPr>
        <w:t>⑥</w:t>
      </w:r>
      <w:r>
        <w:rPr>
          <w:rFonts w:ascii="Calibri" w:eastAsia="微软雅黑" w:hAnsi="Calibri"/>
          <w:sz w:val="24"/>
        </w:rPr>
        <w:t xml:space="preserve"> </w:t>
      </w:r>
      <w:r w:rsidR="00761741" w:rsidRPr="00E33343">
        <w:rPr>
          <w:rFonts w:ascii="Calibri" w:eastAsia="微软雅黑" w:hAnsi="Calibri" w:hint="eastAsia"/>
          <w:sz w:val="24"/>
        </w:rPr>
        <w:t>酪氨酸激酶不可逆抑制剂、其药物组合物及其用途。</w:t>
      </w:r>
    </w:p>
    <w:sectPr w:rsidR="00B523EA" w:rsidRPr="007617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BF3" w:rsidRDefault="005B5BF3" w:rsidP="00E33343">
      <w:r>
        <w:separator/>
      </w:r>
    </w:p>
  </w:endnote>
  <w:endnote w:type="continuationSeparator" w:id="0">
    <w:p w:rsidR="005B5BF3" w:rsidRDefault="005B5BF3" w:rsidP="00E3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BF3" w:rsidRDefault="005B5BF3" w:rsidP="00E33343">
      <w:r>
        <w:separator/>
      </w:r>
    </w:p>
  </w:footnote>
  <w:footnote w:type="continuationSeparator" w:id="0">
    <w:p w:rsidR="005B5BF3" w:rsidRDefault="005B5BF3" w:rsidP="00E333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741"/>
    <w:rsid w:val="00033AA2"/>
    <w:rsid w:val="00074351"/>
    <w:rsid w:val="000766C8"/>
    <w:rsid w:val="0008309E"/>
    <w:rsid w:val="00083502"/>
    <w:rsid w:val="000C4C90"/>
    <w:rsid w:val="000C78D1"/>
    <w:rsid w:val="000D00E4"/>
    <w:rsid w:val="0010713D"/>
    <w:rsid w:val="00126774"/>
    <w:rsid w:val="0012755D"/>
    <w:rsid w:val="00130718"/>
    <w:rsid w:val="00144ECC"/>
    <w:rsid w:val="00165A3F"/>
    <w:rsid w:val="00192609"/>
    <w:rsid w:val="00236418"/>
    <w:rsid w:val="00277773"/>
    <w:rsid w:val="0028228F"/>
    <w:rsid w:val="002B2167"/>
    <w:rsid w:val="002D369B"/>
    <w:rsid w:val="002D7FF8"/>
    <w:rsid w:val="0031128E"/>
    <w:rsid w:val="00336394"/>
    <w:rsid w:val="0034441D"/>
    <w:rsid w:val="003A3F7C"/>
    <w:rsid w:val="003C4C27"/>
    <w:rsid w:val="003F3D75"/>
    <w:rsid w:val="00407E60"/>
    <w:rsid w:val="00430CA8"/>
    <w:rsid w:val="00457068"/>
    <w:rsid w:val="00462E80"/>
    <w:rsid w:val="00474DD6"/>
    <w:rsid w:val="00492516"/>
    <w:rsid w:val="00495F8E"/>
    <w:rsid w:val="00497363"/>
    <w:rsid w:val="004C23A6"/>
    <w:rsid w:val="004C586C"/>
    <w:rsid w:val="004D707D"/>
    <w:rsid w:val="004F6B4D"/>
    <w:rsid w:val="005173F0"/>
    <w:rsid w:val="00521467"/>
    <w:rsid w:val="0054210F"/>
    <w:rsid w:val="00555E0F"/>
    <w:rsid w:val="00555E14"/>
    <w:rsid w:val="0057211C"/>
    <w:rsid w:val="005868EC"/>
    <w:rsid w:val="00590A4C"/>
    <w:rsid w:val="005A41A4"/>
    <w:rsid w:val="005B5BF3"/>
    <w:rsid w:val="005B6508"/>
    <w:rsid w:val="005D0EC5"/>
    <w:rsid w:val="005E33AB"/>
    <w:rsid w:val="00611FCF"/>
    <w:rsid w:val="00655598"/>
    <w:rsid w:val="00657491"/>
    <w:rsid w:val="00665030"/>
    <w:rsid w:val="00665425"/>
    <w:rsid w:val="0067379B"/>
    <w:rsid w:val="006D2881"/>
    <w:rsid w:val="006D528C"/>
    <w:rsid w:val="006E0B0C"/>
    <w:rsid w:val="006F2FA2"/>
    <w:rsid w:val="00703E47"/>
    <w:rsid w:val="0071048B"/>
    <w:rsid w:val="0073071C"/>
    <w:rsid w:val="00745FDF"/>
    <w:rsid w:val="00761741"/>
    <w:rsid w:val="00767EF9"/>
    <w:rsid w:val="00773A6F"/>
    <w:rsid w:val="007764E4"/>
    <w:rsid w:val="007856C8"/>
    <w:rsid w:val="00793137"/>
    <w:rsid w:val="007A2413"/>
    <w:rsid w:val="007C04B0"/>
    <w:rsid w:val="007D1941"/>
    <w:rsid w:val="007E7D47"/>
    <w:rsid w:val="00823068"/>
    <w:rsid w:val="00835767"/>
    <w:rsid w:val="008446EA"/>
    <w:rsid w:val="008652BC"/>
    <w:rsid w:val="008855DF"/>
    <w:rsid w:val="00890EB0"/>
    <w:rsid w:val="00895C44"/>
    <w:rsid w:val="008969D3"/>
    <w:rsid w:val="008A0162"/>
    <w:rsid w:val="008A4910"/>
    <w:rsid w:val="008B27B2"/>
    <w:rsid w:val="008B576F"/>
    <w:rsid w:val="008C6F32"/>
    <w:rsid w:val="0090627B"/>
    <w:rsid w:val="00917CEE"/>
    <w:rsid w:val="00955ACC"/>
    <w:rsid w:val="009D5172"/>
    <w:rsid w:val="009E0005"/>
    <w:rsid w:val="009E45D8"/>
    <w:rsid w:val="00A266F3"/>
    <w:rsid w:val="00A404CF"/>
    <w:rsid w:val="00A45C9D"/>
    <w:rsid w:val="00A55DA2"/>
    <w:rsid w:val="00AB456B"/>
    <w:rsid w:val="00AB7754"/>
    <w:rsid w:val="00AC76F3"/>
    <w:rsid w:val="00AF7A5C"/>
    <w:rsid w:val="00B131D7"/>
    <w:rsid w:val="00B1480F"/>
    <w:rsid w:val="00B4663C"/>
    <w:rsid w:val="00B523EA"/>
    <w:rsid w:val="00BA2314"/>
    <w:rsid w:val="00BA6C70"/>
    <w:rsid w:val="00BB768B"/>
    <w:rsid w:val="00BC2FEB"/>
    <w:rsid w:val="00C005BC"/>
    <w:rsid w:val="00C035C8"/>
    <w:rsid w:val="00C04A6F"/>
    <w:rsid w:val="00C17DE2"/>
    <w:rsid w:val="00C502B8"/>
    <w:rsid w:val="00CA4BA5"/>
    <w:rsid w:val="00CD2744"/>
    <w:rsid w:val="00CF7D9B"/>
    <w:rsid w:val="00D10D32"/>
    <w:rsid w:val="00D33662"/>
    <w:rsid w:val="00D35428"/>
    <w:rsid w:val="00D4469D"/>
    <w:rsid w:val="00D50B8D"/>
    <w:rsid w:val="00D54990"/>
    <w:rsid w:val="00D6032E"/>
    <w:rsid w:val="00D60494"/>
    <w:rsid w:val="00D80D2B"/>
    <w:rsid w:val="00D959A0"/>
    <w:rsid w:val="00DA61AE"/>
    <w:rsid w:val="00DB221A"/>
    <w:rsid w:val="00DC04E9"/>
    <w:rsid w:val="00DD7905"/>
    <w:rsid w:val="00E060E2"/>
    <w:rsid w:val="00E33343"/>
    <w:rsid w:val="00E45EFD"/>
    <w:rsid w:val="00E5612D"/>
    <w:rsid w:val="00E91655"/>
    <w:rsid w:val="00EA2B1B"/>
    <w:rsid w:val="00EA6DE2"/>
    <w:rsid w:val="00EB7B14"/>
    <w:rsid w:val="00EF3BF6"/>
    <w:rsid w:val="00F00CD4"/>
    <w:rsid w:val="00F27038"/>
    <w:rsid w:val="00F56B68"/>
    <w:rsid w:val="00FB5283"/>
    <w:rsid w:val="00FF1892"/>
    <w:rsid w:val="00FF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17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33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3343"/>
    <w:rPr>
      <w:kern w:val="2"/>
      <w:sz w:val="18"/>
      <w:szCs w:val="18"/>
    </w:rPr>
  </w:style>
  <w:style w:type="paragraph" w:styleId="a4">
    <w:name w:val="footer"/>
    <w:basedOn w:val="a"/>
    <w:link w:val="Char0"/>
    <w:rsid w:val="00E333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33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17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33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3343"/>
    <w:rPr>
      <w:kern w:val="2"/>
      <w:sz w:val="18"/>
      <w:szCs w:val="18"/>
    </w:rPr>
  </w:style>
  <w:style w:type="paragraph" w:styleId="a4">
    <w:name w:val="footer"/>
    <w:basedOn w:val="a"/>
    <w:link w:val="Char0"/>
    <w:rsid w:val="00E333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33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1）企业获得质量认证体系证书：ISO9001、ISO13485</dc:title>
  <dc:creator>0Mouse</dc:creator>
  <cp:lastModifiedBy>Windows 用户</cp:lastModifiedBy>
  <cp:revision>4</cp:revision>
  <dcterms:created xsi:type="dcterms:W3CDTF">2012-08-18T15:40:00Z</dcterms:created>
  <dcterms:modified xsi:type="dcterms:W3CDTF">2012-08-19T11:18:00Z</dcterms:modified>
</cp:coreProperties>
</file>