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1F" w:rsidRPr="00093105" w:rsidRDefault="00093105" w:rsidP="00093105">
      <w:pPr>
        <w:autoSpaceDE w:val="0"/>
        <w:autoSpaceDN w:val="0"/>
        <w:adjustRightInd w:val="0"/>
        <w:spacing w:line="360" w:lineRule="auto"/>
        <w:ind w:firstLineChars="200" w:firstLine="508"/>
        <w:jc w:val="left"/>
      </w:pPr>
      <w:r w:rsidRPr="001634F4">
        <w:rPr>
          <w:rFonts w:cs="Arial"/>
          <w:spacing w:val="7"/>
          <w:sz w:val="24"/>
        </w:rPr>
        <w:t>C</w:t>
      </w:r>
      <w:r w:rsidRPr="001634F4">
        <w:rPr>
          <w:rFonts w:cs="Arial" w:hint="eastAsia"/>
          <w:spacing w:val="7"/>
          <w:sz w:val="24"/>
        </w:rPr>
        <w:t>T</w:t>
      </w:r>
      <w:r w:rsidRPr="001634F4">
        <w:rPr>
          <w:rFonts w:cs="Arial" w:hint="eastAsia"/>
          <w:spacing w:val="7"/>
          <w:sz w:val="24"/>
        </w:rPr>
        <w:t>是一种细胞内寄生菌，它的感染形态是原体，原体感染宿主细胞，转变为代谢活跃的网状体，经二分裂增殖，最终仍产生原体，从细胞中释放出来感染新的细胞。</w:t>
      </w:r>
      <w:r w:rsidRPr="001634F4">
        <w:rPr>
          <w:rFonts w:cs="Arial"/>
          <w:spacing w:val="7"/>
          <w:sz w:val="24"/>
        </w:rPr>
        <w:t>CT</w:t>
      </w:r>
      <w:r w:rsidRPr="001634F4">
        <w:rPr>
          <w:rFonts w:cs="Arial" w:hint="eastAsia"/>
          <w:spacing w:val="7"/>
          <w:sz w:val="24"/>
        </w:rPr>
        <w:t>外膜存在着一种分子量为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7"/>
          <w:attr w:name="UnitName" w:val="l"/>
        </w:smartTagPr>
        <w:r w:rsidRPr="001634F4">
          <w:rPr>
            <w:rFonts w:cs="Arial"/>
            <w:spacing w:val="7"/>
            <w:sz w:val="24"/>
          </w:rPr>
          <w:t>57l</w:t>
        </w:r>
      </w:smartTag>
      <w:r w:rsidRPr="001634F4">
        <w:rPr>
          <w:rFonts w:cs="Arial" w:hint="eastAsia"/>
          <w:spacing w:val="7"/>
          <w:sz w:val="24"/>
        </w:rPr>
        <w:t xml:space="preserve"> </w:t>
      </w:r>
      <w:proofErr w:type="spellStart"/>
      <w:r w:rsidRPr="001634F4">
        <w:rPr>
          <w:rFonts w:cs="Arial" w:hint="eastAsia"/>
          <w:spacing w:val="7"/>
          <w:sz w:val="24"/>
        </w:rPr>
        <w:t>K</w:t>
      </w:r>
      <w:r w:rsidRPr="001634F4">
        <w:rPr>
          <w:rFonts w:cs="Arial"/>
          <w:spacing w:val="7"/>
          <w:sz w:val="24"/>
        </w:rPr>
        <w:t>D</w:t>
      </w:r>
      <w:proofErr w:type="spellEnd"/>
      <w:r w:rsidRPr="001634F4">
        <w:rPr>
          <w:rFonts w:cs="Arial" w:hint="eastAsia"/>
          <w:spacing w:val="7"/>
          <w:sz w:val="24"/>
        </w:rPr>
        <w:t>的可溶性蛋白，为热休克蛋白</w:t>
      </w:r>
      <w:r w:rsidRPr="001634F4">
        <w:rPr>
          <w:rFonts w:cs="Arial"/>
          <w:spacing w:val="7"/>
          <w:sz w:val="24"/>
        </w:rPr>
        <w:t>60(</w:t>
      </w:r>
      <w:r w:rsidRPr="001634F4">
        <w:rPr>
          <w:rFonts w:cs="Arial" w:hint="eastAsia"/>
          <w:spacing w:val="7"/>
          <w:sz w:val="24"/>
        </w:rPr>
        <w:t>Hsp</w:t>
      </w:r>
      <w:r w:rsidRPr="001634F4">
        <w:rPr>
          <w:rFonts w:cs="Arial"/>
          <w:spacing w:val="7"/>
          <w:sz w:val="24"/>
        </w:rPr>
        <w:t>60)</w:t>
      </w:r>
      <w:r w:rsidRPr="001634F4">
        <w:rPr>
          <w:rFonts w:cs="Arial" w:hint="eastAsia"/>
          <w:spacing w:val="7"/>
          <w:sz w:val="24"/>
        </w:rPr>
        <w:t>，其氨基酸序列具有高度保守性。在动物试验中，用纯化的</w:t>
      </w:r>
      <w:r w:rsidRPr="001634F4">
        <w:rPr>
          <w:rFonts w:cs="Arial" w:hint="eastAsia"/>
          <w:spacing w:val="7"/>
          <w:sz w:val="24"/>
        </w:rPr>
        <w:t>Hsp</w:t>
      </w:r>
      <w:r w:rsidRPr="001634F4">
        <w:rPr>
          <w:rFonts w:cs="Arial"/>
          <w:spacing w:val="7"/>
          <w:sz w:val="24"/>
        </w:rPr>
        <w:t>60</w:t>
      </w:r>
      <w:r w:rsidRPr="001634F4">
        <w:rPr>
          <w:rFonts w:cs="Arial" w:hint="eastAsia"/>
          <w:spacing w:val="7"/>
          <w:sz w:val="24"/>
        </w:rPr>
        <w:t>接种于预先感染过</w:t>
      </w:r>
      <w:r w:rsidRPr="001634F4">
        <w:rPr>
          <w:rFonts w:cs="Arial"/>
          <w:spacing w:val="7"/>
          <w:sz w:val="24"/>
        </w:rPr>
        <w:t>CT</w:t>
      </w:r>
      <w:r w:rsidRPr="001634F4">
        <w:rPr>
          <w:rFonts w:cs="Arial" w:hint="eastAsia"/>
          <w:spacing w:val="7"/>
          <w:sz w:val="24"/>
        </w:rPr>
        <w:t>的输卵管，可以观察到输卵管组织发生迟发性变态反应，</w:t>
      </w:r>
      <w:r w:rsidRPr="001634F4">
        <w:rPr>
          <w:rFonts w:cs="Arial"/>
          <w:spacing w:val="7"/>
          <w:sz w:val="24"/>
        </w:rPr>
        <w:t>48</w:t>
      </w:r>
      <w:r w:rsidRPr="001634F4">
        <w:rPr>
          <w:rFonts w:cs="Arial" w:hint="eastAsia"/>
          <w:spacing w:val="7"/>
          <w:sz w:val="24"/>
        </w:rPr>
        <w:t>小时单核细胞浸润达到高峰，将</w:t>
      </w:r>
      <w:r w:rsidRPr="001634F4">
        <w:rPr>
          <w:rFonts w:cs="Arial" w:hint="eastAsia"/>
          <w:spacing w:val="7"/>
          <w:sz w:val="24"/>
        </w:rPr>
        <w:t>Hsp</w:t>
      </w:r>
      <w:r w:rsidRPr="001634F4">
        <w:rPr>
          <w:rFonts w:cs="Arial"/>
          <w:spacing w:val="7"/>
          <w:sz w:val="24"/>
        </w:rPr>
        <w:t>60</w:t>
      </w:r>
      <w:r w:rsidRPr="001634F4">
        <w:rPr>
          <w:rFonts w:cs="Arial" w:hint="eastAsia"/>
          <w:spacing w:val="7"/>
          <w:sz w:val="24"/>
        </w:rPr>
        <w:t>接种于未感染</w:t>
      </w:r>
      <w:r w:rsidRPr="001634F4">
        <w:rPr>
          <w:rFonts w:cs="Arial"/>
          <w:spacing w:val="7"/>
          <w:sz w:val="24"/>
        </w:rPr>
        <w:t>CT</w:t>
      </w:r>
      <w:r w:rsidRPr="001634F4">
        <w:rPr>
          <w:rFonts w:cs="Arial" w:hint="eastAsia"/>
          <w:spacing w:val="7"/>
          <w:sz w:val="24"/>
        </w:rPr>
        <w:t>的输卵管，却未见到该现象。证实</w:t>
      </w:r>
      <w:r w:rsidRPr="001634F4">
        <w:rPr>
          <w:rFonts w:cs="Arial"/>
          <w:spacing w:val="7"/>
          <w:sz w:val="24"/>
        </w:rPr>
        <w:t>Hsp60</w:t>
      </w:r>
      <w:r w:rsidRPr="001634F4">
        <w:rPr>
          <w:rFonts w:cs="Arial" w:hint="eastAsia"/>
          <w:spacing w:val="7"/>
          <w:sz w:val="24"/>
        </w:rPr>
        <w:t>与人类衣原体性疾病的免疫发病机制相关。</w:t>
      </w:r>
      <w:r w:rsidRPr="001634F4">
        <w:rPr>
          <w:rFonts w:cs="Arial"/>
          <w:spacing w:val="7"/>
          <w:sz w:val="24"/>
        </w:rPr>
        <w:t>CT</w:t>
      </w:r>
      <w:r w:rsidRPr="001634F4">
        <w:rPr>
          <w:rFonts w:cs="Arial" w:hint="eastAsia"/>
          <w:spacing w:val="7"/>
          <w:sz w:val="24"/>
        </w:rPr>
        <w:t>的</w:t>
      </w:r>
      <w:r w:rsidRPr="001634F4">
        <w:rPr>
          <w:rFonts w:cs="Arial"/>
          <w:spacing w:val="7"/>
          <w:sz w:val="24"/>
        </w:rPr>
        <w:t>Hsp60</w:t>
      </w:r>
      <w:r w:rsidRPr="001634F4">
        <w:rPr>
          <w:rFonts w:cs="Arial" w:hint="eastAsia"/>
          <w:spacing w:val="7"/>
          <w:sz w:val="24"/>
        </w:rPr>
        <w:t>与人的</w:t>
      </w:r>
      <w:r w:rsidRPr="001634F4">
        <w:rPr>
          <w:rFonts w:cs="Arial" w:hint="eastAsia"/>
          <w:spacing w:val="7"/>
          <w:sz w:val="24"/>
        </w:rPr>
        <w:t>Hsp</w:t>
      </w:r>
      <w:r w:rsidRPr="001634F4">
        <w:rPr>
          <w:rFonts w:cs="Arial"/>
          <w:spacing w:val="7"/>
          <w:sz w:val="24"/>
        </w:rPr>
        <w:t>60</w:t>
      </w:r>
      <w:r w:rsidRPr="001634F4">
        <w:rPr>
          <w:rFonts w:cs="Arial" w:hint="eastAsia"/>
          <w:spacing w:val="7"/>
          <w:sz w:val="24"/>
        </w:rPr>
        <w:t>有</w:t>
      </w:r>
      <w:r w:rsidRPr="001634F4">
        <w:rPr>
          <w:rFonts w:cs="Arial"/>
          <w:spacing w:val="7"/>
          <w:sz w:val="24"/>
        </w:rPr>
        <w:t>48</w:t>
      </w:r>
      <w:r w:rsidRPr="001634F4">
        <w:rPr>
          <w:rFonts w:cs="Arial" w:hint="eastAsia"/>
          <w:spacing w:val="7"/>
          <w:sz w:val="24"/>
        </w:rPr>
        <w:t>％的同源性，可能导致免疫耐受或自身免疫反应。</w:t>
      </w:r>
      <w:r w:rsidRPr="001634F4">
        <w:rPr>
          <w:rFonts w:cs="Arial"/>
          <w:spacing w:val="7"/>
          <w:sz w:val="24"/>
        </w:rPr>
        <w:t>CT</w:t>
      </w:r>
      <w:r w:rsidRPr="001634F4">
        <w:rPr>
          <w:rFonts w:cs="Arial" w:hint="eastAsia"/>
          <w:spacing w:val="7"/>
          <w:sz w:val="24"/>
        </w:rPr>
        <w:t>的脂多糖可以诱导</w:t>
      </w:r>
      <w:proofErr w:type="spellStart"/>
      <w:r w:rsidRPr="001634F4">
        <w:rPr>
          <w:rFonts w:cs="Arial" w:hint="eastAsia"/>
          <w:spacing w:val="7"/>
          <w:sz w:val="24"/>
        </w:rPr>
        <w:t>TNF</w:t>
      </w:r>
      <w:proofErr w:type="spellEnd"/>
      <w:r w:rsidRPr="001634F4">
        <w:rPr>
          <w:rFonts w:cs="Arial" w:hint="eastAsia"/>
          <w:spacing w:val="7"/>
          <w:sz w:val="24"/>
        </w:rPr>
        <w:t>-</w:t>
      </w:r>
      <w:r w:rsidRPr="001634F4">
        <w:rPr>
          <w:spacing w:val="7"/>
          <w:sz w:val="24"/>
        </w:rPr>
        <w:t>α</w:t>
      </w:r>
      <w:r w:rsidRPr="001634F4">
        <w:rPr>
          <w:rFonts w:cs="Arial" w:hint="eastAsia"/>
          <w:spacing w:val="7"/>
          <w:sz w:val="24"/>
        </w:rPr>
        <w:t>的产生，刺激吞噬细胞活性，从而导致组织损伤。</w:t>
      </w:r>
      <w:r w:rsidRPr="001634F4">
        <w:rPr>
          <w:rFonts w:cs="Arial"/>
          <w:spacing w:val="7"/>
          <w:sz w:val="24"/>
        </w:rPr>
        <w:t>CT</w:t>
      </w:r>
      <w:r w:rsidRPr="001634F4">
        <w:rPr>
          <w:rFonts w:cs="Arial" w:hint="eastAsia"/>
          <w:spacing w:val="7"/>
          <w:sz w:val="24"/>
        </w:rPr>
        <w:t>是</w:t>
      </w:r>
      <w:r w:rsidRPr="001634F4">
        <w:rPr>
          <w:rFonts w:cs="Arial"/>
          <w:spacing w:val="7"/>
          <w:sz w:val="24"/>
        </w:rPr>
        <w:t>HIV</w:t>
      </w:r>
      <w:r w:rsidRPr="001634F4">
        <w:rPr>
          <w:rFonts w:cs="Arial" w:hint="eastAsia"/>
          <w:spacing w:val="7"/>
          <w:sz w:val="24"/>
        </w:rPr>
        <w:t>传播的辅助因子，感染</w:t>
      </w:r>
      <w:r w:rsidRPr="001634F4">
        <w:rPr>
          <w:rFonts w:cs="Arial"/>
          <w:spacing w:val="7"/>
          <w:sz w:val="24"/>
        </w:rPr>
        <w:t>CT</w:t>
      </w:r>
      <w:r w:rsidRPr="001634F4">
        <w:rPr>
          <w:rFonts w:cs="Arial" w:hint="eastAsia"/>
          <w:spacing w:val="7"/>
          <w:sz w:val="24"/>
        </w:rPr>
        <w:t>的女性发生</w:t>
      </w:r>
      <w:r w:rsidRPr="001634F4">
        <w:rPr>
          <w:rFonts w:cs="Arial"/>
          <w:spacing w:val="7"/>
          <w:sz w:val="24"/>
        </w:rPr>
        <w:t>HIV</w:t>
      </w:r>
      <w:r w:rsidRPr="001634F4">
        <w:rPr>
          <w:rFonts w:cs="Arial" w:hint="eastAsia"/>
          <w:spacing w:val="7"/>
          <w:sz w:val="24"/>
        </w:rPr>
        <w:t>感染较无</w:t>
      </w:r>
      <w:r w:rsidRPr="001634F4">
        <w:rPr>
          <w:rFonts w:cs="Arial"/>
          <w:spacing w:val="7"/>
          <w:sz w:val="24"/>
        </w:rPr>
        <w:t>CT</w:t>
      </w:r>
      <w:r w:rsidRPr="001634F4">
        <w:rPr>
          <w:rFonts w:cs="Arial" w:hint="eastAsia"/>
          <w:spacing w:val="7"/>
          <w:sz w:val="24"/>
        </w:rPr>
        <w:t>感染的女性高</w:t>
      </w:r>
      <w:r w:rsidRPr="001634F4">
        <w:rPr>
          <w:rFonts w:cs="Arial"/>
          <w:spacing w:val="7"/>
          <w:sz w:val="24"/>
        </w:rPr>
        <w:t>3</w:t>
      </w:r>
      <w:r w:rsidRPr="001634F4">
        <w:rPr>
          <w:rFonts w:cs="Arial" w:hint="eastAsia"/>
          <w:spacing w:val="7"/>
          <w:sz w:val="24"/>
        </w:rPr>
        <w:t>～</w:t>
      </w:r>
      <w:r w:rsidRPr="001634F4">
        <w:rPr>
          <w:rFonts w:cs="Arial"/>
          <w:spacing w:val="7"/>
          <w:sz w:val="24"/>
        </w:rPr>
        <w:t>5</w:t>
      </w:r>
      <w:r w:rsidRPr="001634F4">
        <w:rPr>
          <w:rFonts w:cs="Arial" w:hint="eastAsia"/>
          <w:spacing w:val="7"/>
          <w:sz w:val="24"/>
        </w:rPr>
        <w:t>倍，治疗</w:t>
      </w:r>
      <w:r w:rsidRPr="001634F4">
        <w:rPr>
          <w:rFonts w:cs="Arial"/>
          <w:spacing w:val="7"/>
          <w:sz w:val="24"/>
        </w:rPr>
        <w:t>CT</w:t>
      </w:r>
      <w:r w:rsidRPr="001634F4">
        <w:rPr>
          <w:rFonts w:cs="Arial" w:hint="eastAsia"/>
          <w:spacing w:val="7"/>
          <w:sz w:val="24"/>
        </w:rPr>
        <w:t>可降低</w:t>
      </w:r>
      <w:r w:rsidRPr="001634F4">
        <w:rPr>
          <w:rFonts w:cs="Arial"/>
          <w:spacing w:val="7"/>
          <w:sz w:val="24"/>
        </w:rPr>
        <w:t>HIV</w:t>
      </w:r>
      <w:r w:rsidRPr="001634F4">
        <w:rPr>
          <w:rFonts w:cs="Arial" w:hint="eastAsia"/>
          <w:spacing w:val="7"/>
          <w:sz w:val="24"/>
        </w:rPr>
        <w:t>的传播。</w:t>
      </w:r>
    </w:p>
    <w:sectPr w:rsidR="00970E1F" w:rsidRPr="00093105" w:rsidSect="00664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3105"/>
    <w:rsid w:val="00093105"/>
    <w:rsid w:val="002A639D"/>
    <w:rsid w:val="002D4D16"/>
    <w:rsid w:val="003E537A"/>
    <w:rsid w:val="00606176"/>
    <w:rsid w:val="006649C8"/>
    <w:rsid w:val="00697103"/>
    <w:rsid w:val="00A04330"/>
    <w:rsid w:val="00BF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0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qFormat/>
    <w:rsid w:val="000931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093105"/>
    <w:rPr>
      <w:rFonts w:ascii="Arial" w:eastAsia="黑体" w:hAnsi="Arial" w:cs="Times New Roman"/>
      <w:b/>
      <w:bCs/>
      <w:sz w:val="28"/>
      <w:szCs w:val="28"/>
    </w:rPr>
  </w:style>
  <w:style w:type="paragraph" w:styleId="a3">
    <w:name w:val="Document Map"/>
    <w:basedOn w:val="a"/>
    <w:link w:val="Char"/>
    <w:uiPriority w:val="99"/>
    <w:semiHidden/>
    <w:unhideWhenUsed/>
    <w:rsid w:val="00093105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093105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>PRC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subject/>
  <dc:creator>小千办公</dc:creator>
  <cp:keywords/>
  <dc:description/>
  <cp:lastModifiedBy>Admin</cp:lastModifiedBy>
  <cp:revision>1</cp:revision>
  <dcterms:created xsi:type="dcterms:W3CDTF">2013-06-24T06:16:00Z</dcterms:created>
  <dcterms:modified xsi:type="dcterms:W3CDTF">2013-06-24T06:17:00Z</dcterms:modified>
</cp:coreProperties>
</file>