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67B71" w:rsidRDefault="00F67B71">
      <w:pPr>
        <w:pStyle w:val="af"/>
        <w:tabs>
          <w:tab w:val="left" w:pos="9660"/>
        </w:tabs>
        <w:spacing w:line="160" w:lineRule="exact"/>
        <w:rPr>
          <w:rFonts w:ascii="宋体" w:eastAsia="宋体" w:hAnsi="宋体" w:hint="eastAsia"/>
        </w:rPr>
      </w:pPr>
      <w:bookmarkStart w:id="0" w:name="_GoBack"/>
      <w:bookmarkEnd w:id="0"/>
    </w:p>
    <w:tbl>
      <w:tblPr>
        <w:tblpPr w:leftFromText="180" w:rightFromText="180" w:vertAnchor="text" w:horzAnchor="page" w:tblpX="1253"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29"/>
      </w:tblGrid>
      <w:tr w:rsidR="00F67B71">
        <w:trPr>
          <w:trHeight w:val="613"/>
        </w:trPr>
        <w:tc>
          <w:tcPr>
            <w:tcW w:w="9629" w:type="dxa"/>
          </w:tcPr>
          <w:p w:rsidR="00F67B71" w:rsidRDefault="00F67B71">
            <w:pPr>
              <w:spacing w:line="320" w:lineRule="exact"/>
              <w:ind w:firstLineChars="50" w:firstLine="105"/>
              <w:rPr>
                <w:rFonts w:ascii="宋体" w:hAnsi="宋体" w:hint="eastAsia"/>
              </w:rPr>
            </w:pPr>
            <w:r>
              <w:rPr>
                <w:rFonts w:ascii="宋体" w:hAnsi="宋体"/>
              </w:rPr>
              <w:t xml:space="preserve">    </w:t>
            </w:r>
            <w:r>
              <w:rPr>
                <w:rFonts w:ascii="宋体" w:hAnsi="宋体" w:hint="eastAsia"/>
              </w:rPr>
              <w:t>《中华人民共和国统计法》第七条规定：国家机关、企业事业单位和其他组织以及个体工商户和个人等统计调查对象，必须依照本法和国家有关规定，真实、准确、完整、及时地提供统计调查所需的资料，不得提供不真实或者不完整的统计资料，不得迟报、拒报统计资料。</w:t>
            </w:r>
          </w:p>
          <w:p w:rsidR="00F67B71" w:rsidRDefault="00F67B71">
            <w:pPr>
              <w:spacing w:line="320" w:lineRule="exact"/>
              <w:ind w:firstLineChars="50" w:firstLine="105"/>
              <w:rPr>
                <w:rFonts w:ascii="宋体" w:hAnsi="宋体" w:hint="eastAsia"/>
              </w:rPr>
            </w:pPr>
            <w:r>
              <w:rPr>
                <w:rFonts w:ascii="宋体" w:hAnsi="宋体" w:hint="eastAsia"/>
              </w:rPr>
              <w:t xml:space="preserve">    《中华人民共和国统计法》 第九条规定：统计机构和统计人员对在统计工作中知悉的国家秘密、商业秘密和个人信息，应当予以保密</w:t>
            </w:r>
            <w:r>
              <w:rPr>
                <w:rFonts w:ascii="仿宋_GB2312" w:eastAsia="仿宋_GB2312" w:hint="eastAsia"/>
              </w:rPr>
              <w:t>。</w:t>
            </w:r>
          </w:p>
        </w:tc>
      </w:tr>
    </w:tbl>
    <w:p w:rsidR="00F67B71" w:rsidRDefault="00F67B71">
      <w:pPr>
        <w:rPr>
          <w:rFonts w:hint="eastAsia"/>
        </w:rPr>
      </w:pPr>
    </w:p>
    <w:tbl>
      <w:tblPr>
        <w:tblpPr w:leftFromText="180" w:rightFromText="180" w:vertAnchor="text" w:horzAnchor="page" w:tblpX="1043" w:tblpY="14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2"/>
        <w:gridCol w:w="501"/>
        <w:gridCol w:w="477"/>
        <w:gridCol w:w="522"/>
        <w:gridCol w:w="478"/>
      </w:tblGrid>
      <w:tr w:rsidR="00F67B71">
        <w:trPr>
          <w:trHeight w:val="327"/>
        </w:trPr>
        <w:tc>
          <w:tcPr>
            <w:tcW w:w="3182" w:type="dxa"/>
          </w:tcPr>
          <w:p w:rsidR="00F67B71" w:rsidRDefault="00F67B71">
            <w:pPr>
              <w:spacing w:line="340" w:lineRule="exact"/>
              <w:rPr>
                <w:rFonts w:ascii="宋体" w:hAnsi="宋体"/>
              </w:rPr>
            </w:pPr>
            <w:r>
              <w:rPr>
                <w:rFonts w:ascii="宋体" w:hAnsi="宋体" w:hint="eastAsia"/>
              </w:rPr>
              <w:t>报表编号</w:t>
            </w:r>
            <w:r>
              <w:rPr>
                <w:rFonts w:ascii="宋体" w:hAnsi="宋体"/>
              </w:rPr>
              <w:t>(</w:t>
            </w:r>
            <w:r>
              <w:rPr>
                <w:rFonts w:ascii="宋体" w:hAnsi="宋体" w:hint="eastAsia"/>
              </w:rPr>
              <w:t>QA01</w:t>
            </w:r>
            <w:r>
              <w:rPr>
                <w:rFonts w:ascii="宋体" w:hAnsi="宋体"/>
              </w:rPr>
              <w:t>)</w:t>
            </w:r>
          </w:p>
        </w:tc>
        <w:tc>
          <w:tcPr>
            <w:tcW w:w="501" w:type="dxa"/>
          </w:tcPr>
          <w:p w:rsidR="00F67B71" w:rsidRDefault="00F67B71">
            <w:pPr>
              <w:spacing w:line="340" w:lineRule="exact"/>
              <w:rPr>
                <w:rFonts w:ascii="宋体" w:hAnsi="宋体"/>
              </w:rPr>
            </w:pPr>
          </w:p>
        </w:tc>
        <w:tc>
          <w:tcPr>
            <w:tcW w:w="477" w:type="dxa"/>
          </w:tcPr>
          <w:p w:rsidR="00F67B71" w:rsidRDefault="00F67B71">
            <w:pPr>
              <w:spacing w:line="340" w:lineRule="exact"/>
              <w:rPr>
                <w:rFonts w:ascii="宋体" w:hAnsi="宋体"/>
              </w:rPr>
            </w:pPr>
          </w:p>
        </w:tc>
        <w:tc>
          <w:tcPr>
            <w:tcW w:w="522" w:type="dxa"/>
          </w:tcPr>
          <w:p w:rsidR="00F67B71" w:rsidRDefault="00F67B71">
            <w:pPr>
              <w:spacing w:line="340" w:lineRule="exact"/>
              <w:rPr>
                <w:rFonts w:ascii="宋体" w:hAnsi="宋体"/>
              </w:rPr>
            </w:pPr>
          </w:p>
        </w:tc>
        <w:tc>
          <w:tcPr>
            <w:tcW w:w="478" w:type="dxa"/>
          </w:tcPr>
          <w:p w:rsidR="00F67B71" w:rsidRDefault="00F67B71">
            <w:pPr>
              <w:spacing w:line="340" w:lineRule="exact"/>
              <w:rPr>
                <w:rFonts w:ascii="宋体" w:hAnsi="宋体"/>
              </w:rPr>
            </w:pPr>
          </w:p>
        </w:tc>
      </w:tr>
      <w:tr w:rsidR="00F67B71">
        <w:trPr>
          <w:trHeight w:val="429"/>
        </w:trPr>
        <w:tc>
          <w:tcPr>
            <w:tcW w:w="4682" w:type="dxa"/>
            <w:gridSpan w:val="4"/>
          </w:tcPr>
          <w:p w:rsidR="00F67B71" w:rsidRDefault="00F67B71">
            <w:pPr>
              <w:spacing w:line="340" w:lineRule="exact"/>
              <w:rPr>
                <w:rFonts w:ascii="宋体" w:hAnsi="宋体"/>
              </w:rPr>
            </w:pPr>
            <w:r>
              <w:rPr>
                <w:rFonts w:ascii="宋体" w:hAnsi="宋体" w:hint="eastAsia"/>
              </w:rPr>
              <w:t>是否填写国家统计局一套表(QA18) 1.是  2.否</w:t>
            </w:r>
          </w:p>
        </w:tc>
        <w:tc>
          <w:tcPr>
            <w:tcW w:w="478" w:type="dxa"/>
          </w:tcPr>
          <w:p w:rsidR="00F67B71" w:rsidRDefault="00F67B71">
            <w:pPr>
              <w:spacing w:line="340" w:lineRule="exact"/>
              <w:rPr>
                <w:rFonts w:ascii="宋体" w:hAnsi="宋体"/>
              </w:rPr>
            </w:pPr>
          </w:p>
        </w:tc>
      </w:tr>
    </w:tbl>
    <w:p w:rsidR="00F67B71" w:rsidRDefault="00F67B71">
      <w:pPr>
        <w:rPr>
          <w:rFonts w:hint="eastAsia"/>
        </w:rPr>
      </w:pPr>
    </w:p>
    <w:p w:rsidR="00F67B71" w:rsidRDefault="00065C68">
      <w:pPr>
        <w:spacing w:beforeLines="130" w:before="405" w:line="560" w:lineRule="exact"/>
        <w:jc w:val="center"/>
        <w:rPr>
          <w:rFonts w:ascii="宋体" w:hAnsi="宋体" w:hint="eastAsia"/>
          <w:sz w:val="52"/>
        </w:rPr>
      </w:pPr>
      <w:r>
        <w:rPr>
          <w:rFonts w:ascii="宋体" w:hAnsi="宋体"/>
          <w:noProof/>
        </w:rPr>
        <mc:AlternateContent>
          <mc:Choice Requires="wps">
            <w:drawing>
              <wp:anchor distT="0" distB="0" distL="114300" distR="114300" simplePos="0" relativeHeight="251649536" behindDoc="0" locked="0" layoutInCell="1" allowOverlap="1">
                <wp:simplePos x="0" y="0"/>
                <wp:positionH relativeFrom="column">
                  <wp:posOffset>1125220</wp:posOffset>
                </wp:positionH>
                <wp:positionV relativeFrom="paragraph">
                  <wp:posOffset>81915</wp:posOffset>
                </wp:positionV>
                <wp:extent cx="1885950" cy="711200"/>
                <wp:effectExtent l="10795" t="5715" r="8255" b="698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711200"/>
                        </a:xfrm>
                        <a:prstGeom prst="rect">
                          <a:avLst/>
                        </a:prstGeom>
                        <a:solidFill>
                          <a:srgbClr val="FFFFFF"/>
                        </a:solidFill>
                        <a:ln w="9525">
                          <a:solidFill>
                            <a:srgbClr val="000000"/>
                          </a:solidFill>
                          <a:miter lim="800000"/>
                          <a:headEnd/>
                          <a:tailEnd/>
                        </a:ln>
                      </wps:spPr>
                      <wps:txbx>
                        <w:txbxContent>
                          <w:p w:rsidR="00F67B71" w:rsidRDefault="00F67B71">
                            <w:pPr>
                              <w:spacing w:line="220" w:lineRule="exact"/>
                              <w:rPr>
                                <w:sz w:val="18"/>
                              </w:rPr>
                            </w:pPr>
                            <w:r>
                              <w:rPr>
                                <w:sz w:val="18"/>
                              </w:rPr>
                              <w:t>制表机关：科学技术部</w:t>
                            </w:r>
                          </w:p>
                          <w:p w:rsidR="00F67B71" w:rsidRDefault="00F67B71">
                            <w:pPr>
                              <w:spacing w:line="220" w:lineRule="exact"/>
                              <w:rPr>
                                <w:sz w:val="18"/>
                              </w:rPr>
                            </w:pPr>
                            <w:r>
                              <w:rPr>
                                <w:sz w:val="18"/>
                              </w:rPr>
                              <w:t>批准机关：国家统计局</w:t>
                            </w:r>
                          </w:p>
                          <w:p w:rsidR="00F67B71" w:rsidRDefault="00F67B71">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w:t>
                            </w:r>
                            <w:r>
                              <w:rPr>
                                <w:rFonts w:ascii="宋体" w:hAnsi="宋体" w:hint="eastAsia"/>
                                <w:sz w:val="18"/>
                              </w:rPr>
                              <w:t>12</w:t>
                            </w:r>
                            <w:r>
                              <w:rPr>
                                <w:rFonts w:ascii="宋体" w:hAnsi="宋体"/>
                                <w:sz w:val="18"/>
                              </w:rPr>
                              <w:t>)</w:t>
                            </w:r>
                            <w:r>
                              <w:rPr>
                                <w:rFonts w:ascii="宋体" w:hAnsi="宋体" w:hint="eastAsia"/>
                                <w:sz w:val="18"/>
                              </w:rPr>
                              <w:t xml:space="preserve">132 </w:t>
                            </w:r>
                            <w:r>
                              <w:rPr>
                                <w:rFonts w:ascii="宋体" w:hAnsi="宋体"/>
                                <w:sz w:val="18"/>
                              </w:rPr>
                              <w:t>号</w:t>
                            </w:r>
                          </w:p>
                          <w:p w:rsidR="00F67B71" w:rsidRDefault="00F67B71">
                            <w:pPr>
                              <w:spacing w:line="240" w:lineRule="exact"/>
                            </w:pPr>
                            <w:r>
                              <w:rPr>
                                <w:rFonts w:ascii="宋体" w:hAnsi="宋体"/>
                                <w:sz w:val="18"/>
                              </w:rPr>
                              <w:t>有效期至：20</w:t>
                            </w:r>
                            <w:r>
                              <w:rPr>
                                <w:rFonts w:ascii="宋体" w:hAnsi="宋体" w:hint="eastAsia"/>
                                <w:sz w:val="18"/>
                              </w:rPr>
                              <w:t>14</w:t>
                            </w:r>
                            <w:r>
                              <w:rPr>
                                <w:rFonts w:ascii="宋体" w:hAnsi="宋体"/>
                                <w:sz w:val="18"/>
                              </w:rPr>
                              <w:t>年</w:t>
                            </w:r>
                            <w:r>
                              <w:rPr>
                                <w:rFonts w:ascii="宋体" w:hAnsi="宋体" w:hint="eastAsia"/>
                                <w:sz w:val="18"/>
                              </w:rPr>
                              <w:t xml:space="preserve"> 11</w:t>
                            </w:r>
                            <w:r>
                              <w:rPr>
                                <w:rFonts w:ascii="宋体" w:hAnsi="宋体"/>
                                <w:sz w:val="18"/>
                              </w:rPr>
                              <w:t>月</w:t>
                            </w:r>
                          </w:p>
                          <w:p w:rsidR="00F67B71" w:rsidRDefault="00F67B71"/>
                        </w:txbxContent>
                      </wps:txbx>
                      <wps:bodyPr rot="0" vert="horz" wrap="square" lIns="36000" tIns="36000" rIns="36000" bIns="360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88.6pt;margin-top:6.45pt;width:148.5pt;height:56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">
                <v:textbox inset="1mm,1mm,1mm,1mm">
                  <w:txbxContent>
                    <w:p w:rsidR="00F67B71" w:rsidRDefault="00F67B71">
                      <w:pPr>
                        <w:spacing w:line="220" w:lineRule="exact"/>
                        <w:rPr>
                          <w:sz w:val="18"/>
                        </w:rPr>
                      </w:pPr>
                      <w:r>
                        <w:rPr>
                          <w:sz w:val="18"/>
                        </w:rPr>
                        <w:t>制表机关：科学技术部</w:t>
                      </w:r>
                    </w:p>
                    <w:p w:rsidR="00F67B71" w:rsidRDefault="00F67B71">
                      <w:pPr>
                        <w:spacing w:line="220" w:lineRule="exact"/>
                        <w:rPr>
                          <w:sz w:val="18"/>
                        </w:rPr>
                      </w:pPr>
                      <w:r>
                        <w:rPr>
                          <w:sz w:val="18"/>
                        </w:rPr>
                        <w:t>批准机关：国家统计局</w:t>
                      </w:r>
                    </w:p>
                    <w:p w:rsidR="00F67B71" w:rsidRDefault="00F67B71">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w:t>
                      </w:r>
                      <w:r>
                        <w:rPr>
                          <w:rFonts w:ascii="宋体" w:hAnsi="宋体" w:hint="eastAsia"/>
                          <w:sz w:val="18"/>
                        </w:rPr>
                        <w:t>12</w:t>
                      </w:r>
                      <w:r>
                        <w:rPr>
                          <w:rFonts w:ascii="宋体" w:hAnsi="宋体"/>
                          <w:sz w:val="18"/>
                        </w:rPr>
                        <w:t>)</w:t>
                      </w:r>
                      <w:r>
                        <w:rPr>
                          <w:rFonts w:ascii="宋体" w:hAnsi="宋体" w:hint="eastAsia"/>
                          <w:sz w:val="18"/>
                        </w:rPr>
                        <w:t xml:space="preserve">132 </w:t>
                      </w:r>
                      <w:r>
                        <w:rPr>
                          <w:rFonts w:ascii="宋体" w:hAnsi="宋体"/>
                          <w:sz w:val="18"/>
                        </w:rPr>
                        <w:t>号</w:t>
                      </w:r>
                    </w:p>
                    <w:p w:rsidR="00F67B71" w:rsidRDefault="00F67B71">
                      <w:pPr>
                        <w:spacing w:line="240" w:lineRule="exact"/>
                      </w:pPr>
                      <w:r>
                        <w:rPr>
                          <w:rFonts w:ascii="宋体" w:hAnsi="宋体"/>
                          <w:sz w:val="18"/>
                        </w:rPr>
                        <w:t>有效期至：20</w:t>
                      </w:r>
                      <w:r>
                        <w:rPr>
                          <w:rFonts w:ascii="宋体" w:hAnsi="宋体" w:hint="eastAsia"/>
                          <w:sz w:val="18"/>
                        </w:rPr>
                        <w:t>14</w:t>
                      </w:r>
                      <w:r>
                        <w:rPr>
                          <w:rFonts w:ascii="宋体" w:hAnsi="宋体"/>
                          <w:sz w:val="18"/>
                        </w:rPr>
                        <w:t>年</w:t>
                      </w:r>
                      <w:r>
                        <w:rPr>
                          <w:rFonts w:ascii="宋体" w:hAnsi="宋体" w:hint="eastAsia"/>
                          <w:sz w:val="18"/>
                        </w:rPr>
                        <w:t xml:space="preserve"> 11</w:t>
                      </w:r>
                      <w:r>
                        <w:rPr>
                          <w:rFonts w:ascii="宋体" w:hAnsi="宋体"/>
                          <w:sz w:val="18"/>
                        </w:rPr>
                        <w:t>月</w:t>
                      </w:r>
                    </w:p>
                    <w:p w:rsidR="00F67B71" w:rsidRDefault="00F67B71"/>
                  </w:txbxContent>
                </v:textbox>
              </v:shape>
            </w:pict>
          </mc:Fallback>
        </mc:AlternateContent>
      </w:r>
    </w:p>
    <w:p w:rsidR="00F67B71" w:rsidRDefault="00F67B71">
      <w:pPr>
        <w:spacing w:beforeLines="130" w:before="405" w:line="560" w:lineRule="exact"/>
        <w:jc w:val="center"/>
        <w:rPr>
          <w:rFonts w:ascii="宋体" w:hAnsi="宋体" w:hint="eastAsia"/>
          <w:sz w:val="52"/>
        </w:rPr>
      </w:pPr>
    </w:p>
    <w:p w:rsidR="00F67B71" w:rsidRDefault="00F67B71">
      <w:pPr>
        <w:spacing w:line="560" w:lineRule="exact"/>
        <w:jc w:val="center"/>
        <w:rPr>
          <w:rFonts w:ascii="宋体" w:hAnsi="宋体"/>
          <w:sz w:val="52"/>
        </w:rPr>
      </w:pPr>
      <w:r>
        <w:rPr>
          <w:rFonts w:ascii="宋体" w:hAnsi="宋体" w:hint="eastAsia"/>
          <w:sz w:val="52"/>
        </w:rPr>
        <w:t>国家高新技术产业开发区企业统计报表</w:t>
      </w:r>
    </w:p>
    <w:p w:rsidR="00F67B71" w:rsidRDefault="00F67B71">
      <w:pPr>
        <w:spacing w:line="360" w:lineRule="exact"/>
        <w:jc w:val="center"/>
        <w:rPr>
          <w:rFonts w:ascii="宋体" w:hAnsi="宋体" w:hint="eastAsia"/>
        </w:rPr>
      </w:pPr>
      <w:r>
        <w:rPr>
          <w:rFonts w:ascii="宋体" w:hAnsi="宋体" w:hint="eastAsia"/>
        </w:rPr>
        <w:t>（区外经各地方高新技术企业认定管理机构认定的高新技术企业同时适用）</w:t>
      </w:r>
    </w:p>
    <w:p w:rsidR="00F67B71" w:rsidRDefault="00F67B71">
      <w:pPr>
        <w:spacing w:line="360" w:lineRule="exact"/>
        <w:jc w:val="center"/>
        <w:rPr>
          <w:rFonts w:ascii="宋体" w:hAnsi="宋体" w:hint="eastAsia"/>
        </w:rPr>
      </w:pPr>
    </w:p>
    <w:p w:rsidR="00F67B71" w:rsidRDefault="00F67B71">
      <w:pPr>
        <w:spacing w:line="400" w:lineRule="exact"/>
        <w:jc w:val="center"/>
        <w:rPr>
          <w:rFonts w:ascii="宋体" w:hAnsi="宋体" w:hint="eastAsia"/>
        </w:rPr>
      </w:pPr>
    </w:p>
    <w:p w:rsidR="00F67B71" w:rsidRDefault="00F67B71">
      <w:pPr>
        <w:spacing w:line="480" w:lineRule="exact"/>
        <w:rPr>
          <w:rFonts w:ascii="宋体" w:hAnsi="宋体" w:hint="eastAsia"/>
          <w:u w:val="single"/>
        </w:rPr>
      </w:pPr>
      <w:r>
        <w:rPr>
          <w:rFonts w:ascii="宋体" w:hAnsi="宋体" w:hint="eastAsia"/>
        </w:rPr>
        <w:t xml:space="preserve">企业组织机构代码（QA03）: </w:t>
      </w:r>
      <w:r>
        <w:rPr>
          <w:rFonts w:ascii="宋体" w:hAnsi="宋体" w:hint="eastAsia"/>
          <w:u w:val="single"/>
        </w:rPr>
        <w:t xml:space="preserve">                       </w:t>
      </w:r>
      <w:r>
        <w:rPr>
          <w:rFonts w:ascii="宋体" w:hAnsi="宋体" w:hint="eastAsia"/>
        </w:rPr>
        <w:t>行政区划代码(QA19):</w:t>
      </w:r>
      <w:r w:rsidR="00065C68">
        <w:rPr>
          <w:rFonts w:ascii="宋体" w:hAnsi="宋体" w:hint="eastAsia"/>
          <w:noProof/>
        </w:rPr>
        <mc:AlternateContent>
          <mc:Choice Requires="wps">
            <w:drawing>
              <wp:anchor distT="0" distB="0" distL="114300" distR="114300" simplePos="0" relativeHeight="251650560" behindDoc="0" locked="0" layoutInCell="1" allowOverlap="1">
                <wp:simplePos x="0" y="0"/>
                <wp:positionH relativeFrom="column">
                  <wp:posOffset>8229600</wp:posOffset>
                </wp:positionH>
                <wp:positionV relativeFrom="paragraph">
                  <wp:posOffset>109855</wp:posOffset>
                </wp:positionV>
                <wp:extent cx="228600" cy="207010"/>
                <wp:effectExtent l="9525" t="5080" r="9525" b="6985"/>
                <wp:wrapNone/>
                <wp:docPr id="1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070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9in;margin-top:8.65pt;width:18pt;height:16.3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"/>
            </w:pict>
          </mc:Fallback>
        </mc:AlternateContent>
      </w:r>
      <w:r>
        <w:rPr>
          <w:rFonts w:ascii="宋体" w:hAnsi="宋体" w:hint="eastAsia"/>
        </w:rPr>
        <w:t xml:space="preserve"> </w:t>
      </w:r>
      <w:r>
        <w:rPr>
          <w:rFonts w:ascii="宋体" w:hAnsi="宋体"/>
          <w:u w:val="single"/>
        </w:rPr>
        <w:t xml:space="preserve">                   </w:t>
      </w:r>
    </w:p>
    <w:p w:rsidR="00F67B71" w:rsidRDefault="00F67B71">
      <w:pPr>
        <w:spacing w:line="480" w:lineRule="exact"/>
        <w:rPr>
          <w:rFonts w:ascii="宋体" w:hAnsi="宋体" w:hint="eastAsia"/>
        </w:rPr>
      </w:pPr>
      <w:r>
        <w:rPr>
          <w:rFonts w:ascii="宋体" w:hAnsi="宋体" w:hint="eastAsia"/>
        </w:rPr>
        <w:t>企业(单位)详细名称</w:t>
      </w:r>
      <w:r>
        <w:rPr>
          <w:rFonts w:ascii="宋体" w:hAnsi="宋体"/>
        </w:rPr>
        <w:t>(</w:t>
      </w:r>
      <w:r>
        <w:rPr>
          <w:rFonts w:ascii="宋体" w:hAnsi="宋体" w:hint="eastAsia"/>
        </w:rPr>
        <w:t>QA04</w:t>
      </w:r>
      <w:r>
        <w:rPr>
          <w:rFonts w:ascii="宋体" w:hAnsi="宋体"/>
        </w:rPr>
        <w:t>)</w:t>
      </w:r>
      <w:r>
        <w:rPr>
          <w:rFonts w:ascii="宋体" w:hAnsi="宋体" w:hint="eastAsia"/>
        </w:rPr>
        <w:t>:</w:t>
      </w:r>
      <w:r>
        <w:rPr>
          <w:rFonts w:ascii="宋体" w:hAnsi="宋体"/>
          <w:u w:val="single"/>
        </w:rPr>
        <w:t xml:space="preserve">              </w:t>
      </w:r>
      <w:r>
        <w:rPr>
          <w:rFonts w:ascii="宋体" w:hAnsi="宋体" w:hint="eastAsia"/>
          <w:u w:val="single"/>
        </w:rPr>
        <w:t xml:space="preserve">                        </w:t>
      </w:r>
      <w:r>
        <w:rPr>
          <w:rFonts w:ascii="宋体" w:hAnsi="宋体" w:hint="eastAsia"/>
        </w:rPr>
        <w:t>法人性质(QA15):</w:t>
      </w:r>
      <w:r>
        <w:rPr>
          <w:rFonts w:ascii="宋体" w:hAnsi="宋体"/>
          <w:u w:val="single"/>
        </w:rPr>
        <w:t xml:space="preserve">      </w:t>
      </w:r>
      <w:r>
        <w:rPr>
          <w:rFonts w:ascii="宋体" w:hAnsi="宋体" w:hint="eastAsia"/>
          <w:u w:val="single"/>
        </w:rPr>
        <w:t xml:space="preserve"> </w:t>
      </w:r>
      <w:r>
        <w:rPr>
          <w:rFonts w:ascii="宋体" w:hAnsi="宋体"/>
          <w:u w:val="single"/>
        </w:rPr>
        <w:t xml:space="preserve"> </w:t>
      </w:r>
      <w:r>
        <w:rPr>
          <w:rFonts w:ascii="宋体" w:hAnsi="宋体"/>
        </w:rPr>
        <w:t xml:space="preserve">                                    </w:t>
      </w:r>
    </w:p>
    <w:p w:rsidR="00F67B71" w:rsidRDefault="00F67B71">
      <w:pPr>
        <w:spacing w:line="480" w:lineRule="exact"/>
        <w:rPr>
          <w:rFonts w:ascii="宋体" w:hAnsi="宋体"/>
          <w:u w:val="single"/>
        </w:rPr>
      </w:pPr>
      <w:r>
        <w:rPr>
          <w:rFonts w:ascii="宋体" w:hAnsi="宋体" w:hint="eastAsia"/>
        </w:rPr>
        <w:t>企业(单位)通讯地址(QA05</w:t>
      </w:r>
      <w:r>
        <w:rPr>
          <w:rFonts w:ascii="宋体" w:hAnsi="宋体"/>
        </w:rPr>
        <w:t>)</w:t>
      </w:r>
      <w:r>
        <w:rPr>
          <w:rFonts w:ascii="宋体" w:hAnsi="宋体" w:hint="eastAsia"/>
        </w:rPr>
        <w:t>:</w:t>
      </w:r>
      <w:r>
        <w:rPr>
          <w:rFonts w:ascii="宋体" w:hAnsi="宋体"/>
          <w:u w:val="single"/>
        </w:rPr>
        <w:t xml:space="preserve">                      </w:t>
      </w:r>
      <w:r>
        <w:rPr>
          <w:rFonts w:ascii="宋体" w:hAnsi="宋体" w:hint="eastAsia"/>
          <w:u w:val="single"/>
        </w:rPr>
        <w:t xml:space="preserve">               </w:t>
      </w:r>
      <w:r>
        <w:rPr>
          <w:rFonts w:ascii="宋体" w:hAnsi="宋体" w:hint="eastAsia"/>
        </w:rPr>
        <w:t>邮政编码(QA0</w:t>
      </w:r>
      <w:r>
        <w:rPr>
          <w:rFonts w:ascii="宋体" w:hAnsi="宋体"/>
        </w:rPr>
        <w:t>6)</w:t>
      </w:r>
      <w:r>
        <w:rPr>
          <w:rFonts w:ascii="宋体" w:hAnsi="宋体" w:hint="eastAsia"/>
        </w:rPr>
        <w:t>:</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u w:val="single"/>
        </w:rPr>
        <w:t xml:space="preserve">   </w:t>
      </w:r>
    </w:p>
    <w:p w:rsidR="00F67B71" w:rsidRDefault="00F67B71">
      <w:pPr>
        <w:spacing w:line="480" w:lineRule="exact"/>
        <w:rPr>
          <w:rFonts w:ascii="宋体" w:hAnsi="宋体"/>
          <w:u w:val="single"/>
        </w:rPr>
      </w:pPr>
      <w:r>
        <w:rPr>
          <w:rFonts w:ascii="宋体" w:hAnsi="宋体" w:hint="eastAsia"/>
        </w:rPr>
        <w:t>企业(单位)注册地址(QA07</w:t>
      </w:r>
      <w:r>
        <w:rPr>
          <w:rFonts w:ascii="宋体" w:hAnsi="宋体"/>
        </w:rPr>
        <w:t>)</w:t>
      </w:r>
      <w:r>
        <w:rPr>
          <w:rFonts w:ascii="宋体" w:hAnsi="宋体" w:hint="eastAsia"/>
        </w:rPr>
        <w:t>:</w:t>
      </w:r>
      <w:r>
        <w:rPr>
          <w:rFonts w:ascii="宋体" w:hAnsi="宋体"/>
          <w:u w:val="single"/>
        </w:rPr>
        <w:t xml:space="preserve">                                          </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u w:val="single"/>
        </w:rPr>
        <w:t xml:space="preserve"> </w:t>
      </w:r>
    </w:p>
    <w:p w:rsidR="00F67B71" w:rsidRDefault="00F67B71">
      <w:pPr>
        <w:spacing w:line="480" w:lineRule="exact"/>
        <w:rPr>
          <w:rFonts w:ascii="宋体" w:hAnsi="宋体"/>
          <w:u w:val="single"/>
        </w:rPr>
      </w:pPr>
      <w:r>
        <w:rPr>
          <w:rFonts w:ascii="宋体" w:hAnsi="宋体" w:hint="eastAsia"/>
        </w:rPr>
        <w:t>企业负责人(QA08</w:t>
      </w:r>
      <w:r>
        <w:rPr>
          <w:rFonts w:ascii="宋体" w:hAnsi="宋体"/>
        </w:rPr>
        <w:t>)</w:t>
      </w:r>
      <w:r>
        <w:rPr>
          <w:rFonts w:ascii="宋体" w:hAnsi="宋体" w:hint="eastAsia"/>
        </w:rPr>
        <w:t>:</w:t>
      </w:r>
      <w:r>
        <w:rPr>
          <w:rFonts w:ascii="宋体" w:hAnsi="宋体"/>
          <w:u w:val="single"/>
        </w:rPr>
        <w:t xml:space="preserve">      </w:t>
      </w:r>
      <w:r>
        <w:rPr>
          <w:rFonts w:ascii="宋体" w:hAnsi="宋体" w:hint="eastAsia"/>
          <w:u w:val="single"/>
        </w:rPr>
        <w:t xml:space="preserve">      </w:t>
      </w:r>
      <w:r>
        <w:rPr>
          <w:rFonts w:ascii="宋体" w:hAnsi="宋体"/>
          <w:u w:val="single"/>
        </w:rPr>
        <w:t xml:space="preserve">  </w:t>
      </w:r>
      <w:r>
        <w:rPr>
          <w:rFonts w:ascii="宋体" w:hAnsi="宋体"/>
        </w:rPr>
        <w:t xml:space="preserve">  </w:t>
      </w:r>
      <w:r>
        <w:rPr>
          <w:rFonts w:ascii="宋体" w:hAnsi="宋体" w:hint="eastAsia"/>
        </w:rPr>
        <w:t>联系电话(QA09</w:t>
      </w:r>
      <w:r>
        <w:rPr>
          <w:rFonts w:ascii="宋体" w:hAnsi="宋体"/>
        </w:rPr>
        <w:t>)</w:t>
      </w:r>
      <w:r>
        <w:rPr>
          <w:rFonts w:ascii="宋体" w:hAnsi="宋体" w:hint="eastAsia"/>
        </w:rPr>
        <w:t>:</w:t>
      </w:r>
      <w:r>
        <w:rPr>
          <w:rFonts w:ascii="宋体" w:hAnsi="宋体"/>
          <w:u w:val="single"/>
        </w:rPr>
        <w:t xml:space="preserve">     </w:t>
      </w:r>
      <w:r>
        <w:rPr>
          <w:rFonts w:ascii="宋体" w:hAnsi="宋体" w:hint="eastAsia"/>
          <w:u w:val="single"/>
        </w:rPr>
        <w:t xml:space="preserve">   </w:t>
      </w:r>
      <w:r>
        <w:rPr>
          <w:rFonts w:ascii="宋体" w:hAnsi="宋体"/>
          <w:u w:val="single"/>
        </w:rPr>
        <w:t xml:space="preserve">       </w:t>
      </w:r>
      <w:r>
        <w:rPr>
          <w:rFonts w:ascii="宋体" w:hAnsi="宋体"/>
        </w:rPr>
        <w:t xml:space="preserve"> </w:t>
      </w:r>
      <w:r>
        <w:rPr>
          <w:rFonts w:ascii="宋体" w:hAnsi="宋体" w:hint="eastAsia"/>
        </w:rPr>
        <w:t xml:space="preserve"> 传真(QA</w:t>
      </w:r>
      <w:r>
        <w:rPr>
          <w:rFonts w:ascii="宋体" w:hAnsi="宋体"/>
        </w:rPr>
        <w:t>1</w:t>
      </w:r>
      <w:r>
        <w:rPr>
          <w:rFonts w:ascii="宋体" w:hAnsi="宋体" w:hint="eastAsia"/>
        </w:rPr>
        <w:t>0</w:t>
      </w:r>
      <w:r>
        <w:rPr>
          <w:rFonts w:ascii="宋体" w:hAnsi="宋体"/>
        </w:rPr>
        <w:t>)</w:t>
      </w:r>
      <w:r>
        <w:rPr>
          <w:rFonts w:ascii="宋体" w:hAnsi="宋体" w:hint="eastAsia"/>
        </w:rPr>
        <w:t>:</w:t>
      </w:r>
      <w:r>
        <w:rPr>
          <w:rFonts w:ascii="宋体" w:hAnsi="宋体"/>
          <w:u w:val="single"/>
        </w:rPr>
        <w:t xml:space="preserve">    </w:t>
      </w:r>
      <w:r>
        <w:rPr>
          <w:rFonts w:ascii="宋体" w:hAnsi="宋体" w:hint="eastAsia"/>
          <w:u w:val="single"/>
        </w:rPr>
        <w:t xml:space="preserve">          </w:t>
      </w:r>
    </w:p>
    <w:p w:rsidR="00F67B71" w:rsidRDefault="00F67B71">
      <w:pPr>
        <w:spacing w:line="480" w:lineRule="exact"/>
        <w:rPr>
          <w:rFonts w:ascii="宋体" w:hAnsi="宋体" w:hint="eastAsia"/>
        </w:rPr>
      </w:pPr>
      <w:r>
        <w:rPr>
          <w:rFonts w:ascii="宋体" w:hAnsi="宋体" w:hint="eastAsia"/>
        </w:rPr>
        <w:t>填报人</w:t>
      </w:r>
      <w:r>
        <w:rPr>
          <w:rFonts w:ascii="宋体" w:hAnsi="宋体"/>
        </w:rPr>
        <w:t>(</w:t>
      </w:r>
      <w:r>
        <w:rPr>
          <w:rFonts w:ascii="宋体" w:hAnsi="宋体" w:hint="eastAsia"/>
        </w:rPr>
        <w:t xml:space="preserve">签章) </w:t>
      </w:r>
      <w:r>
        <w:rPr>
          <w:rFonts w:ascii="宋体" w:hAnsi="宋体"/>
        </w:rPr>
        <w:t>(</w:t>
      </w:r>
      <w:r>
        <w:rPr>
          <w:rFonts w:ascii="宋体" w:hAnsi="宋体" w:hint="eastAsia"/>
        </w:rPr>
        <w:t>QA11</w:t>
      </w:r>
      <w:r>
        <w:rPr>
          <w:rFonts w:ascii="宋体" w:hAnsi="宋体"/>
        </w:rPr>
        <w:t>)</w:t>
      </w:r>
      <w:r>
        <w:rPr>
          <w:rFonts w:ascii="宋体" w:hAnsi="宋体" w:hint="eastAsia"/>
        </w:rPr>
        <w:t>:</w:t>
      </w:r>
      <w:r>
        <w:rPr>
          <w:rFonts w:ascii="宋体" w:hAnsi="宋体"/>
          <w:u w:val="single"/>
        </w:rPr>
        <w:t xml:space="preserve">     </w:t>
      </w:r>
      <w:r>
        <w:rPr>
          <w:rFonts w:ascii="宋体" w:hAnsi="宋体" w:hint="eastAsia"/>
          <w:u w:val="single"/>
        </w:rPr>
        <w:t xml:space="preserve">     </w:t>
      </w:r>
      <w:r>
        <w:rPr>
          <w:rFonts w:ascii="宋体" w:hAnsi="宋体"/>
          <w:u w:val="single"/>
        </w:rPr>
        <w:t xml:space="preserve">  </w:t>
      </w:r>
      <w:r>
        <w:rPr>
          <w:rFonts w:ascii="宋体" w:hAnsi="宋体" w:hint="eastAsia"/>
        </w:rPr>
        <w:t>填报人电话（QA17）</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u w:val="single"/>
        </w:rPr>
        <w:t xml:space="preserve"> </w:t>
      </w:r>
      <w:r>
        <w:rPr>
          <w:rFonts w:ascii="宋体" w:hAnsi="宋体" w:hint="eastAsia"/>
        </w:rPr>
        <w:t>填报时间</w:t>
      </w:r>
      <w:r>
        <w:rPr>
          <w:rFonts w:ascii="宋体" w:hAnsi="宋体"/>
        </w:rPr>
        <w:t>(</w:t>
      </w:r>
      <w:r>
        <w:rPr>
          <w:rFonts w:ascii="宋体" w:hAnsi="宋体" w:hint="eastAsia"/>
        </w:rPr>
        <w:t>QA1</w:t>
      </w:r>
      <w:r>
        <w:rPr>
          <w:rFonts w:ascii="宋体" w:hAnsi="宋体"/>
        </w:rPr>
        <w:t>2)</w:t>
      </w:r>
      <w:r>
        <w:rPr>
          <w:rFonts w:ascii="宋体" w:hAnsi="宋体" w:hint="eastAsia"/>
        </w:rPr>
        <w:t>:</w:t>
      </w:r>
      <w:r>
        <w:rPr>
          <w:rFonts w:ascii="宋体" w:hAnsi="宋体"/>
          <w:u w:val="single"/>
        </w:rPr>
        <w:t xml:space="preserve"> </w:t>
      </w:r>
      <w:r>
        <w:rPr>
          <w:rFonts w:ascii="宋体" w:hAnsi="宋体" w:hint="eastAsia"/>
          <w:u w:val="single"/>
        </w:rPr>
        <w:t xml:space="preserve">    </w:t>
      </w:r>
      <w:r>
        <w:rPr>
          <w:rFonts w:ascii="宋体" w:hAnsi="宋体" w:hint="eastAsia"/>
        </w:rPr>
        <w:t>年</w:t>
      </w:r>
      <w:r>
        <w:rPr>
          <w:rFonts w:ascii="宋体" w:hAnsi="宋体"/>
          <w:u w:val="single"/>
        </w:rPr>
        <w:t xml:space="preserve">  </w:t>
      </w:r>
      <w:r>
        <w:rPr>
          <w:rFonts w:ascii="宋体" w:hAnsi="宋体" w:hint="eastAsia"/>
        </w:rPr>
        <w:t>月</w:t>
      </w:r>
      <w:r>
        <w:rPr>
          <w:rFonts w:ascii="宋体" w:hAnsi="宋体"/>
          <w:u w:val="single"/>
        </w:rPr>
        <w:t xml:space="preserve">  </w:t>
      </w:r>
      <w:r>
        <w:rPr>
          <w:rFonts w:ascii="宋体" w:hAnsi="宋体" w:hint="eastAsia"/>
        </w:rPr>
        <w:t>日</w:t>
      </w:r>
    </w:p>
    <w:p w:rsidR="00F67B71" w:rsidRDefault="00F67B71">
      <w:pPr>
        <w:spacing w:line="480" w:lineRule="exact"/>
        <w:rPr>
          <w:rFonts w:ascii="宋体" w:hAnsi="宋体" w:hint="eastAsia"/>
        </w:rPr>
      </w:pPr>
      <w:r>
        <w:rPr>
          <w:rFonts w:ascii="宋体" w:hAnsi="宋体"/>
        </w:rPr>
        <w:t>E-mail (QA13)</w:t>
      </w:r>
      <w:r>
        <w:rPr>
          <w:rFonts w:ascii="宋体" w:hAnsi="宋体" w:hint="eastAsia"/>
        </w:rPr>
        <w:t>:</w:t>
      </w:r>
      <w:r>
        <w:rPr>
          <w:rFonts w:ascii="宋体" w:hAnsi="宋体"/>
          <w:u w:val="single"/>
        </w:rPr>
        <w:t xml:space="preserve">          </w:t>
      </w:r>
      <w:r>
        <w:rPr>
          <w:rFonts w:ascii="宋体" w:hAnsi="宋体" w:hint="eastAsia"/>
          <w:u w:val="single"/>
        </w:rPr>
        <w:t xml:space="preserve">  </w:t>
      </w:r>
      <w:r>
        <w:rPr>
          <w:rFonts w:ascii="宋体" w:hAnsi="宋体"/>
          <w:u w:val="single"/>
        </w:rPr>
        <w:t xml:space="preserve">   </w:t>
      </w:r>
      <w:r>
        <w:rPr>
          <w:rFonts w:ascii="宋体" w:hAnsi="宋体" w:hint="eastAsia"/>
          <w:u w:val="single"/>
        </w:rPr>
        <w:t xml:space="preserve">         </w:t>
      </w:r>
      <w:r>
        <w:rPr>
          <w:rFonts w:ascii="宋体" w:hAnsi="宋体"/>
          <w:u w:val="single"/>
        </w:rPr>
        <w:t xml:space="preserve">  </w:t>
      </w:r>
      <w:r>
        <w:rPr>
          <w:rFonts w:ascii="宋体" w:hAnsi="宋体" w:hint="eastAsia"/>
        </w:rPr>
        <w:t xml:space="preserve">  网址</w:t>
      </w:r>
      <w:r>
        <w:rPr>
          <w:rFonts w:ascii="宋体" w:hAnsi="宋体"/>
        </w:rPr>
        <w:t>(http://)</w:t>
      </w:r>
      <w:r>
        <w:rPr>
          <w:rFonts w:ascii="宋体" w:hAnsi="宋体" w:hint="eastAsia"/>
        </w:rPr>
        <w:t xml:space="preserve"> (QA14):</w:t>
      </w:r>
      <w:r>
        <w:rPr>
          <w:rFonts w:ascii="宋体" w:hAnsi="宋体"/>
          <w:u w:val="single"/>
        </w:rPr>
        <w:t xml:space="preserve">           </w:t>
      </w:r>
      <w:r>
        <w:rPr>
          <w:rFonts w:ascii="宋体" w:hAnsi="宋体" w:hint="eastAsia"/>
          <w:u w:val="single"/>
        </w:rPr>
        <w:t xml:space="preserve">                </w:t>
      </w:r>
    </w:p>
    <w:p w:rsidR="00F67B71" w:rsidRDefault="00F67B71">
      <w:pPr>
        <w:spacing w:line="480" w:lineRule="exact"/>
        <w:jc w:val="center"/>
        <w:rPr>
          <w:rFonts w:ascii="宋体" w:hAnsi="宋体" w:hint="eastAsia"/>
        </w:rPr>
      </w:pPr>
      <w:r>
        <w:rPr>
          <w:rFonts w:ascii="宋体" w:hAnsi="宋体" w:hint="eastAsia"/>
        </w:rPr>
        <w:t xml:space="preserve">                    </w:t>
      </w:r>
    </w:p>
    <w:p w:rsidR="00F67B71" w:rsidRDefault="00F67B71">
      <w:pPr>
        <w:spacing w:line="480" w:lineRule="exact"/>
        <w:jc w:val="center"/>
        <w:rPr>
          <w:rFonts w:ascii="宋体" w:hAnsi="宋体" w:hint="eastAsia"/>
        </w:rPr>
      </w:pPr>
    </w:p>
    <w:p w:rsidR="00F67B71" w:rsidRDefault="00F67B71">
      <w:pPr>
        <w:spacing w:line="480" w:lineRule="exact"/>
        <w:jc w:val="center"/>
        <w:rPr>
          <w:rFonts w:ascii="宋体" w:hAnsi="宋体"/>
        </w:rPr>
      </w:pPr>
      <w:r>
        <w:rPr>
          <w:rFonts w:ascii="宋体" w:hAnsi="宋体" w:hint="eastAsia"/>
        </w:rPr>
        <w:t xml:space="preserve">                               企业(单位)负责人签发:</w:t>
      </w:r>
      <w:r>
        <w:rPr>
          <w:rFonts w:ascii="宋体" w:hAnsi="宋体" w:hint="eastAsia"/>
          <w:u w:val="single"/>
        </w:rPr>
        <w:t xml:space="preserve">                    </w:t>
      </w:r>
    </w:p>
    <w:p w:rsidR="00F67B71" w:rsidRDefault="00F67B71">
      <w:pPr>
        <w:spacing w:line="480" w:lineRule="exact"/>
        <w:jc w:val="center"/>
        <w:rPr>
          <w:rFonts w:ascii="宋体" w:hAnsi="宋体"/>
          <w:u w:val="single"/>
        </w:rPr>
      </w:pPr>
      <w:r>
        <w:rPr>
          <w:rFonts w:ascii="宋体" w:hAnsi="宋体" w:hint="eastAsia"/>
        </w:rPr>
        <w:t xml:space="preserve">                         企业(单位)盖章:</w:t>
      </w:r>
      <w:r>
        <w:rPr>
          <w:rFonts w:ascii="宋体" w:hAnsi="宋体" w:hint="eastAsia"/>
          <w:u w:val="single"/>
        </w:rPr>
        <w:t xml:space="preserve">                          </w:t>
      </w:r>
    </w:p>
    <w:p w:rsidR="00F67B71" w:rsidRDefault="00F67B71">
      <w:pPr>
        <w:spacing w:line="440" w:lineRule="exact"/>
        <w:jc w:val="center"/>
        <w:rPr>
          <w:rFonts w:ascii="宋体" w:hAnsi="宋体" w:hint="eastAsia"/>
          <w:sz w:val="32"/>
        </w:rPr>
      </w:pPr>
    </w:p>
    <w:p w:rsidR="00F67B71" w:rsidRDefault="00F67B71">
      <w:pPr>
        <w:spacing w:line="440" w:lineRule="exact"/>
        <w:jc w:val="center"/>
        <w:rPr>
          <w:rFonts w:ascii="宋体" w:hAnsi="宋体" w:hint="eastAsia"/>
          <w:sz w:val="32"/>
        </w:rPr>
      </w:pPr>
    </w:p>
    <w:p w:rsidR="00F67B71" w:rsidRDefault="00F67B71">
      <w:pPr>
        <w:spacing w:line="440" w:lineRule="exact"/>
        <w:jc w:val="center"/>
        <w:rPr>
          <w:rFonts w:ascii="宋体" w:hAnsi="宋体" w:hint="eastAsia"/>
          <w:sz w:val="32"/>
        </w:rPr>
      </w:pPr>
    </w:p>
    <w:p w:rsidR="00F67B71" w:rsidRDefault="00F67B71">
      <w:pPr>
        <w:spacing w:line="440" w:lineRule="exact"/>
        <w:jc w:val="center"/>
        <w:rPr>
          <w:rFonts w:ascii="宋体" w:hAnsi="宋体" w:hint="eastAsia"/>
          <w:sz w:val="32"/>
        </w:rPr>
      </w:pPr>
    </w:p>
    <w:p w:rsidR="00F67B71" w:rsidRDefault="00F67B71">
      <w:pPr>
        <w:spacing w:line="440" w:lineRule="exact"/>
        <w:jc w:val="center"/>
        <w:rPr>
          <w:rFonts w:ascii="宋体" w:hAnsi="宋体"/>
          <w:sz w:val="32"/>
        </w:rPr>
      </w:pPr>
      <w:r>
        <w:rPr>
          <w:rFonts w:ascii="宋体" w:hAnsi="宋体" w:hint="eastAsia"/>
          <w:sz w:val="32"/>
        </w:rPr>
        <w:t>中华人民共和国科学技术部</w:t>
      </w:r>
    </w:p>
    <w:p w:rsidR="00F67B71" w:rsidRDefault="00F67B71">
      <w:pPr>
        <w:pStyle w:val="af"/>
        <w:spacing w:line="440" w:lineRule="exact"/>
        <w:jc w:val="center"/>
        <w:rPr>
          <w:rFonts w:ascii="宋体" w:eastAsia="宋体" w:hAnsi="宋体" w:hint="eastAsia"/>
          <w:sz w:val="21"/>
          <w:szCs w:val="21"/>
        </w:rPr>
      </w:pPr>
      <w:r>
        <w:rPr>
          <w:rFonts w:ascii="宋体" w:eastAsia="宋体" w:hAnsi="宋体" w:hint="eastAsia"/>
          <w:sz w:val="32"/>
          <w:szCs w:val="21"/>
        </w:rPr>
        <w:t>二○一</w:t>
      </w:r>
      <w:r>
        <w:rPr>
          <w:rFonts w:ascii="宋体" w:eastAsia="宋体" w:hAnsi="宋体" w:hint="eastAsia"/>
          <w:sz w:val="32"/>
          <w:szCs w:val="21"/>
          <w:lang w:eastAsia="zh-CN"/>
        </w:rPr>
        <w:t>二</w:t>
      </w:r>
      <w:r>
        <w:rPr>
          <w:rFonts w:ascii="宋体" w:eastAsia="宋体" w:hAnsi="宋体" w:hint="eastAsia"/>
          <w:sz w:val="32"/>
          <w:szCs w:val="21"/>
        </w:rPr>
        <w:t>年十</w:t>
      </w:r>
      <w:r>
        <w:rPr>
          <w:rFonts w:ascii="宋体" w:eastAsia="宋体" w:hAnsi="宋体" w:hint="eastAsia"/>
          <w:sz w:val="32"/>
          <w:szCs w:val="21"/>
          <w:lang w:eastAsia="zh-CN"/>
        </w:rPr>
        <w:t>一</w:t>
      </w:r>
      <w:r>
        <w:rPr>
          <w:rFonts w:ascii="宋体" w:eastAsia="宋体" w:hAnsi="宋体" w:hint="eastAsia"/>
          <w:sz w:val="32"/>
          <w:szCs w:val="21"/>
        </w:rPr>
        <w:t>月</w:t>
      </w:r>
    </w:p>
    <w:p w:rsidR="00F67B71" w:rsidRDefault="00F67B71">
      <w:pPr>
        <w:jc w:val="center"/>
        <w:rPr>
          <w:rFonts w:eastAsia="黑体"/>
        </w:rPr>
      </w:pPr>
      <w:r>
        <w:rPr>
          <w:rFonts w:ascii="黑体" w:eastAsia="黑体"/>
          <w:b/>
          <w:sz w:val="32"/>
          <w:szCs w:val="21"/>
        </w:rPr>
        <w:br w:type="page"/>
      </w:r>
    </w:p>
    <w:p w:rsidR="00F67B71" w:rsidRDefault="00F67B71">
      <w:pPr>
        <w:pStyle w:val="1"/>
      </w:pPr>
      <w:bookmarkStart w:id="1" w:name="_Toc211484054"/>
      <w:bookmarkStart w:id="2" w:name="_Toc335397762"/>
      <w:bookmarkStart w:id="3" w:name="_Toc338251628"/>
      <w:r>
        <w:rPr>
          <w:rFonts w:hint="eastAsia"/>
        </w:rPr>
        <w:lastRenderedPageBreak/>
        <w:t>一、总说明</w:t>
      </w:r>
      <w:bookmarkEnd w:id="1"/>
      <w:bookmarkEnd w:id="2"/>
      <w:bookmarkEnd w:id="3"/>
    </w:p>
    <w:p w:rsidR="00F67B71" w:rsidRDefault="00F67B71"/>
    <w:p w:rsidR="00F67B71" w:rsidRDefault="00F67B71">
      <w:pPr>
        <w:spacing w:line="380" w:lineRule="exact"/>
        <w:ind w:firstLineChars="200" w:firstLine="422"/>
        <w:rPr>
          <w:rFonts w:ascii="宋体" w:hAnsi="宋体"/>
          <w:szCs w:val="21"/>
        </w:rPr>
      </w:pPr>
      <w:r>
        <w:rPr>
          <w:rFonts w:ascii="宋体" w:hAnsi="宋体" w:hint="eastAsia"/>
          <w:b/>
          <w:szCs w:val="21"/>
        </w:rPr>
        <w:t>（一）制表目的：</w:t>
      </w:r>
      <w:r>
        <w:rPr>
          <w:rFonts w:ascii="宋体" w:hAnsi="宋体" w:hint="eastAsia"/>
          <w:szCs w:val="21"/>
        </w:rPr>
        <w:t>为加强高新技术产业化环境建设管理工作，了解和掌握国家高新区的发展状况，特制定本表。</w:t>
      </w:r>
    </w:p>
    <w:p w:rsidR="00F67B71" w:rsidRDefault="00F67B71">
      <w:pPr>
        <w:spacing w:line="380" w:lineRule="exact"/>
        <w:ind w:firstLineChars="200" w:firstLine="422"/>
        <w:rPr>
          <w:rFonts w:ascii="宋体" w:hAnsi="宋体"/>
          <w:szCs w:val="21"/>
        </w:rPr>
      </w:pPr>
      <w:r>
        <w:rPr>
          <w:rFonts w:ascii="宋体" w:hAnsi="宋体" w:hint="eastAsia"/>
          <w:b/>
          <w:szCs w:val="21"/>
        </w:rPr>
        <w:t>（二）统计范围：</w:t>
      </w:r>
      <w:r>
        <w:rPr>
          <w:rFonts w:ascii="宋体" w:hAnsi="宋体" w:hint="eastAsia"/>
          <w:szCs w:val="21"/>
        </w:rPr>
        <w:t>1.国家高新区：经省、自治区、直辖市、计划单列市高新技术企业认定管理机构认定并获得高新技术企业证书的企业和各国家高新技术产业开发区（以下简称高新区）批准入区的具有独立核算法人资格的工业企业，应用高技术进行设计、施工以及技术装备的建筑业企业，信息传输、软件和信息技术服务业企业，知识产权服务业企业，科学研究和技术服务业企业以及可归入文化创意产业类的企业；2.地方科技部门： 经省、自治区、直辖市、计划单列市高新技术企业认定管理机构认定并获得高新技术企业证书的企业。</w:t>
      </w:r>
    </w:p>
    <w:p w:rsidR="00F67B71" w:rsidRDefault="00F67B71">
      <w:pPr>
        <w:spacing w:line="380" w:lineRule="exact"/>
        <w:ind w:firstLineChars="200" w:firstLine="422"/>
        <w:rPr>
          <w:rFonts w:ascii="宋体" w:hAnsi="宋体"/>
          <w:szCs w:val="21"/>
        </w:rPr>
      </w:pPr>
      <w:r>
        <w:rPr>
          <w:rFonts w:ascii="宋体" w:hAnsi="宋体" w:hint="eastAsia"/>
          <w:b/>
          <w:szCs w:val="21"/>
        </w:rPr>
        <w:t>（三）报告期：</w:t>
      </w:r>
      <w:r>
        <w:rPr>
          <w:rFonts w:ascii="宋体" w:hAnsi="宋体" w:hint="eastAsia"/>
          <w:bCs/>
          <w:szCs w:val="21"/>
        </w:rPr>
        <w:t>每年1月1日至12月31日</w:t>
      </w:r>
    </w:p>
    <w:p w:rsidR="00F67B71" w:rsidRDefault="00F67B71">
      <w:pPr>
        <w:spacing w:line="380" w:lineRule="exact"/>
        <w:ind w:firstLineChars="200" w:firstLine="422"/>
        <w:rPr>
          <w:rFonts w:ascii="宋体" w:hAnsi="宋体"/>
          <w:b/>
          <w:szCs w:val="21"/>
        </w:rPr>
      </w:pPr>
      <w:r>
        <w:rPr>
          <w:rFonts w:ascii="宋体" w:hAnsi="宋体" w:hint="eastAsia"/>
          <w:b/>
          <w:szCs w:val="21"/>
        </w:rPr>
        <w:t>（四）填报要求：</w:t>
      </w:r>
    </w:p>
    <w:p w:rsidR="00F67B71" w:rsidRDefault="00F67B71">
      <w:pPr>
        <w:spacing w:line="380" w:lineRule="exact"/>
        <w:ind w:firstLineChars="202" w:firstLine="424"/>
        <w:rPr>
          <w:rFonts w:ascii="宋体" w:hAnsi="宋体"/>
          <w:szCs w:val="21"/>
        </w:rPr>
      </w:pPr>
      <w:r>
        <w:rPr>
          <w:rFonts w:ascii="宋体" w:hAnsi="宋体" w:hint="eastAsia"/>
          <w:szCs w:val="21"/>
        </w:rPr>
        <w:t>1．必须填写企业法人代码，没有企业法人代码的企业应先办理企业法人代码本。</w:t>
      </w:r>
    </w:p>
    <w:p w:rsidR="00F67B71" w:rsidRDefault="00F67B71">
      <w:pPr>
        <w:spacing w:line="380" w:lineRule="exact"/>
        <w:ind w:firstLineChars="202" w:firstLine="424"/>
        <w:rPr>
          <w:rFonts w:ascii="宋体" w:hAnsi="宋体"/>
          <w:szCs w:val="21"/>
        </w:rPr>
      </w:pPr>
      <w:r>
        <w:rPr>
          <w:rFonts w:ascii="宋体" w:hAnsi="宋体" w:hint="eastAsia"/>
          <w:szCs w:val="21"/>
        </w:rPr>
        <w:t>2．字迹清晰，符号准确，书写工整，易于辨认。所列栏目文字叙述和数据都应确切、可靠，表内栏目不得空缺， 无内容时填写“无” 或 “/”，数据有小数时，按四舍五入取整数填写。</w:t>
      </w:r>
    </w:p>
    <w:p w:rsidR="00F67B71" w:rsidRDefault="00F67B71">
      <w:pPr>
        <w:spacing w:line="380" w:lineRule="exact"/>
        <w:ind w:firstLineChars="200" w:firstLine="422"/>
        <w:rPr>
          <w:rFonts w:ascii="宋体" w:hAnsi="宋体"/>
          <w:b/>
          <w:szCs w:val="21"/>
        </w:rPr>
      </w:pPr>
      <w:r>
        <w:rPr>
          <w:rFonts w:ascii="宋体" w:hAnsi="宋体" w:hint="eastAsia"/>
          <w:b/>
          <w:szCs w:val="21"/>
        </w:rPr>
        <w:t>（五）报送程序：</w:t>
      </w:r>
    </w:p>
    <w:p w:rsidR="00F67B71" w:rsidRDefault="00F67B71">
      <w:pPr>
        <w:spacing w:line="380" w:lineRule="exact"/>
        <w:ind w:firstLineChars="202" w:firstLine="424"/>
        <w:rPr>
          <w:rFonts w:ascii="宋体" w:hAnsi="宋体"/>
          <w:szCs w:val="21"/>
        </w:rPr>
      </w:pPr>
      <w:r>
        <w:rPr>
          <w:rFonts w:ascii="宋体" w:hAnsi="宋体" w:hint="eastAsia"/>
          <w:szCs w:val="21"/>
        </w:rPr>
        <w:t>1．高新区统计管理部门负责组织在高新区注册的企业统计；地方科技厅（委、局）负责组织区外已认定的高新技术企业统计。</w:t>
      </w:r>
    </w:p>
    <w:p w:rsidR="00F67B71" w:rsidRDefault="00F67B71">
      <w:pPr>
        <w:spacing w:line="380" w:lineRule="exact"/>
        <w:ind w:firstLineChars="202" w:firstLine="424"/>
        <w:rPr>
          <w:rFonts w:ascii="宋体" w:hAnsi="宋体"/>
          <w:szCs w:val="21"/>
        </w:rPr>
      </w:pPr>
      <w:r>
        <w:rPr>
          <w:rFonts w:ascii="宋体" w:hAnsi="宋体" w:hint="eastAsia"/>
          <w:szCs w:val="21"/>
        </w:rPr>
        <w:t>2．高新区内企业负责人应按所在高新区规定的上报时间（由各高新区自行规定），指定专人填表并一式二份报送所属高新区统计管理部门录入、校对、审核，无误后，由高新区统计管理部门于次年4月初将统计报表（一份）和数据软盘转报科技部火炬高技术产业开发中心，同时抄报所在地方科技厅（委、局）火炬计划统计管理部门。</w:t>
      </w:r>
    </w:p>
    <w:p w:rsidR="00F67B71" w:rsidRDefault="00F67B71">
      <w:pPr>
        <w:spacing w:line="380" w:lineRule="exact"/>
        <w:ind w:firstLineChars="202" w:firstLine="424"/>
        <w:rPr>
          <w:rFonts w:ascii="宋体" w:hAnsi="宋体"/>
          <w:szCs w:val="21"/>
        </w:rPr>
      </w:pPr>
      <w:r>
        <w:rPr>
          <w:rFonts w:ascii="宋体" w:hAnsi="宋体" w:hint="eastAsia"/>
          <w:szCs w:val="21"/>
        </w:rPr>
        <w:t>3．高新区外高新技术企业负责人应按所在地方科技厅（委、局）规定的上报时间（由各地方自行规定），指定专人填表并一式二份报送所在地方科技厅（委、局）火炬计划统计管理部门录入、校对、审核，无误后，由地方科技厅（委、局）于次年4月初将统计报表（一份）和数据软盘转报科技部火炬高技术产业开发中心。</w:t>
      </w:r>
    </w:p>
    <w:p w:rsidR="00F67B71" w:rsidRDefault="00F67B71">
      <w:pPr>
        <w:spacing w:line="380" w:lineRule="exact"/>
        <w:ind w:firstLineChars="202" w:firstLine="424"/>
        <w:rPr>
          <w:rFonts w:ascii="宋体" w:hAnsi="宋体"/>
          <w:szCs w:val="21"/>
        </w:rPr>
      </w:pPr>
      <w:r>
        <w:rPr>
          <w:rFonts w:ascii="宋体" w:hAnsi="宋体" w:hint="eastAsia"/>
          <w:szCs w:val="21"/>
        </w:rPr>
        <w:t>4．统计范围内的企业有义务按照地方科技厅（委、局）或高新区每年布置的火炬计划统计工作要求，按规定时间认真完成填报。（应注明负责报表汇总单位的名称、地址、邮编和电话）</w:t>
      </w:r>
    </w:p>
    <w:p w:rsidR="00F67B71" w:rsidRDefault="00F67B71"/>
    <w:p w:rsidR="00F67B71" w:rsidRDefault="00F67B71">
      <w:r>
        <w:br w:type="page"/>
      </w:r>
      <w:bookmarkStart w:id="4" w:name="_Toc211484055"/>
    </w:p>
    <w:p w:rsidR="00F67B71" w:rsidRDefault="00F67B71"/>
    <w:p w:rsidR="00F67B71" w:rsidRDefault="00F67B71">
      <w:pPr>
        <w:pStyle w:val="1"/>
      </w:pPr>
      <w:bookmarkStart w:id="5" w:name="_Toc335397763"/>
      <w:bookmarkStart w:id="6" w:name="_Toc338251629"/>
      <w:r>
        <w:rPr>
          <w:rFonts w:hint="eastAsia"/>
        </w:rPr>
        <w:t>二、报表目录</w:t>
      </w:r>
      <w:bookmarkEnd w:id="4"/>
      <w:bookmarkEnd w:id="5"/>
      <w:bookmarkEnd w:id="6"/>
    </w:p>
    <w:p w:rsidR="00F67B71" w:rsidRDefault="00F67B71"/>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470"/>
        <w:gridCol w:w="1118"/>
        <w:gridCol w:w="3175"/>
        <w:gridCol w:w="2051"/>
        <w:gridCol w:w="740"/>
      </w:tblGrid>
      <w:tr w:rsidR="00F67B71">
        <w:trPr>
          <w:trHeight w:val="649"/>
        </w:trPr>
        <w:tc>
          <w:tcPr>
            <w:tcW w:w="846" w:type="dxa"/>
            <w:tcBorders>
              <w:top w:val="single" w:sz="8" w:space="0" w:color="auto"/>
              <w:left w:val="nil"/>
              <w:bottom w:val="single" w:sz="2" w:space="0" w:color="auto"/>
              <w:right w:val="single" w:sz="2" w:space="0" w:color="auto"/>
            </w:tcBorders>
            <w:vAlign w:val="center"/>
          </w:tcPr>
          <w:p w:rsidR="00F67B71" w:rsidRDefault="00F67B71">
            <w:pPr>
              <w:jc w:val="center"/>
              <w:rPr>
                <w:rFonts w:ascii="宋体" w:hAnsi="宋体"/>
                <w:sz w:val="18"/>
              </w:rPr>
            </w:pPr>
            <w:r>
              <w:rPr>
                <w:rFonts w:ascii="宋体" w:hAnsi="宋体"/>
                <w:sz w:val="18"/>
              </w:rPr>
              <w:t>表 号</w:t>
            </w:r>
          </w:p>
        </w:tc>
        <w:tc>
          <w:tcPr>
            <w:tcW w:w="1470" w:type="dxa"/>
            <w:tcBorders>
              <w:top w:val="single" w:sz="8" w:space="0" w:color="auto"/>
              <w:left w:val="single" w:sz="2" w:space="0" w:color="auto"/>
              <w:bottom w:val="single" w:sz="2" w:space="0" w:color="auto"/>
              <w:right w:val="single" w:sz="2" w:space="0" w:color="auto"/>
            </w:tcBorders>
            <w:vAlign w:val="center"/>
          </w:tcPr>
          <w:p w:rsidR="00F67B71" w:rsidRDefault="00F67B71">
            <w:pPr>
              <w:jc w:val="center"/>
              <w:rPr>
                <w:rFonts w:ascii="宋体" w:hAnsi="宋体"/>
                <w:sz w:val="18"/>
              </w:rPr>
            </w:pPr>
            <w:r>
              <w:rPr>
                <w:rFonts w:ascii="宋体" w:hAnsi="宋体"/>
                <w:sz w:val="18"/>
              </w:rPr>
              <w:t>表    名</w:t>
            </w:r>
          </w:p>
        </w:tc>
        <w:tc>
          <w:tcPr>
            <w:tcW w:w="1118" w:type="dxa"/>
            <w:tcBorders>
              <w:top w:val="single" w:sz="8" w:space="0" w:color="auto"/>
              <w:left w:val="single" w:sz="2" w:space="0" w:color="auto"/>
              <w:bottom w:val="single" w:sz="2" w:space="0" w:color="auto"/>
              <w:right w:val="single" w:sz="2" w:space="0" w:color="auto"/>
            </w:tcBorders>
            <w:vAlign w:val="center"/>
          </w:tcPr>
          <w:p w:rsidR="00F67B71" w:rsidRDefault="00F67B71">
            <w:pPr>
              <w:ind w:leftChars="-48" w:rightChars="-42" w:right="-88" w:hangingChars="56" w:hanging="101"/>
              <w:jc w:val="center"/>
              <w:rPr>
                <w:rFonts w:ascii="宋体" w:hAnsi="宋体"/>
                <w:sz w:val="18"/>
              </w:rPr>
            </w:pPr>
            <w:r>
              <w:rPr>
                <w:rFonts w:ascii="宋体" w:hAnsi="宋体"/>
                <w:sz w:val="18"/>
              </w:rPr>
              <w:t>报告</w:t>
            </w:r>
          </w:p>
          <w:p w:rsidR="00F67B71" w:rsidRDefault="00F67B71">
            <w:pPr>
              <w:ind w:leftChars="-48" w:rightChars="-42" w:right="-88" w:hangingChars="56" w:hanging="101"/>
              <w:jc w:val="center"/>
              <w:rPr>
                <w:rFonts w:ascii="宋体" w:hAnsi="宋体"/>
                <w:sz w:val="18"/>
              </w:rPr>
            </w:pPr>
            <w:r>
              <w:rPr>
                <w:rFonts w:ascii="宋体" w:hAnsi="宋体"/>
                <w:sz w:val="18"/>
              </w:rPr>
              <w:t>期别</w:t>
            </w:r>
          </w:p>
        </w:tc>
        <w:tc>
          <w:tcPr>
            <w:tcW w:w="3175" w:type="dxa"/>
            <w:tcBorders>
              <w:top w:val="single" w:sz="8" w:space="0" w:color="auto"/>
              <w:left w:val="single" w:sz="2" w:space="0" w:color="auto"/>
              <w:bottom w:val="single" w:sz="2" w:space="0" w:color="auto"/>
              <w:right w:val="single" w:sz="2" w:space="0" w:color="auto"/>
            </w:tcBorders>
            <w:vAlign w:val="center"/>
          </w:tcPr>
          <w:p w:rsidR="00F67B71" w:rsidRDefault="00F67B71">
            <w:pPr>
              <w:jc w:val="center"/>
              <w:rPr>
                <w:rFonts w:ascii="宋体" w:hAnsi="宋体"/>
                <w:sz w:val="18"/>
              </w:rPr>
            </w:pPr>
            <w:r>
              <w:rPr>
                <w:rFonts w:ascii="宋体" w:hAnsi="宋体"/>
                <w:sz w:val="18"/>
              </w:rPr>
              <w:t>填报范围</w:t>
            </w:r>
          </w:p>
        </w:tc>
        <w:tc>
          <w:tcPr>
            <w:tcW w:w="2051" w:type="dxa"/>
            <w:tcBorders>
              <w:top w:val="single" w:sz="8" w:space="0" w:color="auto"/>
              <w:left w:val="single" w:sz="2" w:space="0" w:color="auto"/>
              <w:bottom w:val="single" w:sz="2" w:space="0" w:color="auto"/>
              <w:right w:val="single" w:sz="2" w:space="0" w:color="auto"/>
            </w:tcBorders>
            <w:vAlign w:val="center"/>
          </w:tcPr>
          <w:p w:rsidR="00F67B71" w:rsidRDefault="00F67B71">
            <w:pPr>
              <w:jc w:val="center"/>
              <w:rPr>
                <w:rFonts w:ascii="宋体" w:hAnsi="宋体"/>
                <w:sz w:val="18"/>
              </w:rPr>
            </w:pPr>
            <w:r>
              <w:rPr>
                <w:rFonts w:ascii="宋体" w:hAnsi="宋体"/>
                <w:sz w:val="18"/>
              </w:rPr>
              <w:t>报送单位</w:t>
            </w:r>
          </w:p>
        </w:tc>
        <w:tc>
          <w:tcPr>
            <w:tcW w:w="740" w:type="dxa"/>
            <w:tcBorders>
              <w:top w:val="single" w:sz="8" w:space="0" w:color="auto"/>
              <w:left w:val="single" w:sz="2" w:space="0" w:color="auto"/>
              <w:bottom w:val="single" w:sz="2" w:space="0" w:color="auto"/>
              <w:right w:val="nil"/>
            </w:tcBorders>
            <w:vAlign w:val="center"/>
          </w:tcPr>
          <w:p w:rsidR="00F67B71" w:rsidRDefault="00F67B71">
            <w:pPr>
              <w:jc w:val="center"/>
              <w:rPr>
                <w:rFonts w:ascii="宋体" w:hAnsi="宋体"/>
                <w:sz w:val="18"/>
              </w:rPr>
            </w:pPr>
            <w:r>
              <w:rPr>
                <w:rFonts w:ascii="宋体" w:hAnsi="宋体"/>
                <w:sz w:val="18"/>
              </w:rPr>
              <w:t>报送日期</w:t>
            </w:r>
          </w:p>
        </w:tc>
      </w:tr>
      <w:tr w:rsidR="00F67B71">
        <w:trPr>
          <w:trHeight w:val="3153"/>
        </w:trPr>
        <w:tc>
          <w:tcPr>
            <w:tcW w:w="846" w:type="dxa"/>
            <w:tcBorders>
              <w:top w:val="single" w:sz="2" w:space="0" w:color="auto"/>
              <w:left w:val="nil"/>
              <w:right w:val="single" w:sz="2" w:space="0" w:color="auto"/>
            </w:tcBorders>
            <w:vAlign w:val="center"/>
          </w:tcPr>
          <w:p w:rsidR="00F67B71" w:rsidRDefault="00F67B71">
            <w:pPr>
              <w:rPr>
                <w:rFonts w:ascii="宋体" w:hAnsi="宋体"/>
                <w:spacing w:val="-10"/>
                <w:sz w:val="18"/>
              </w:rPr>
            </w:pPr>
            <w:r>
              <w:rPr>
                <w:rFonts w:ascii="宋体" w:hAnsi="宋体"/>
                <w:spacing w:val="-10"/>
                <w:sz w:val="18"/>
              </w:rPr>
              <w:t>GQ－001</w:t>
            </w:r>
          </w:p>
        </w:tc>
        <w:tc>
          <w:tcPr>
            <w:tcW w:w="1470" w:type="dxa"/>
            <w:tcBorders>
              <w:top w:val="single" w:sz="2" w:space="0" w:color="auto"/>
              <w:left w:val="single" w:sz="2" w:space="0" w:color="auto"/>
              <w:right w:val="single" w:sz="2" w:space="0" w:color="auto"/>
            </w:tcBorders>
            <w:vAlign w:val="center"/>
          </w:tcPr>
          <w:p w:rsidR="00F67B71" w:rsidRDefault="00F67B71">
            <w:pPr>
              <w:rPr>
                <w:rFonts w:ascii="宋体" w:hAnsi="宋体"/>
                <w:sz w:val="18"/>
              </w:rPr>
            </w:pPr>
            <w:r>
              <w:rPr>
                <w:rFonts w:ascii="宋体" w:hAnsi="宋体"/>
                <w:sz w:val="18"/>
              </w:rPr>
              <w:t>企业概况</w:t>
            </w:r>
          </w:p>
        </w:tc>
        <w:tc>
          <w:tcPr>
            <w:tcW w:w="1118" w:type="dxa"/>
            <w:tcBorders>
              <w:top w:val="single" w:sz="2" w:space="0" w:color="auto"/>
              <w:left w:val="single" w:sz="2" w:space="0" w:color="auto"/>
              <w:right w:val="single" w:sz="2" w:space="0" w:color="auto"/>
            </w:tcBorders>
            <w:vAlign w:val="center"/>
          </w:tcPr>
          <w:p w:rsidR="00F67B71" w:rsidRDefault="00F67B71">
            <w:pPr>
              <w:ind w:leftChars="-48" w:rightChars="-42" w:right="-88" w:hangingChars="56" w:hanging="101"/>
              <w:jc w:val="center"/>
              <w:rPr>
                <w:rFonts w:ascii="宋体" w:hAnsi="宋体"/>
                <w:sz w:val="18"/>
              </w:rPr>
            </w:pPr>
            <w:r>
              <w:rPr>
                <w:rFonts w:ascii="宋体" w:hAnsi="宋体"/>
                <w:sz w:val="18"/>
              </w:rPr>
              <w:t>年 报</w:t>
            </w:r>
          </w:p>
          <w:p w:rsidR="00F67B71" w:rsidRDefault="00F67B71">
            <w:pPr>
              <w:ind w:leftChars="-48" w:rightChars="-42" w:right="-88" w:hangingChars="56" w:hanging="101"/>
              <w:jc w:val="center"/>
              <w:rPr>
                <w:rFonts w:ascii="宋体" w:hAnsi="宋体"/>
                <w:sz w:val="18"/>
              </w:rPr>
            </w:pPr>
          </w:p>
        </w:tc>
        <w:tc>
          <w:tcPr>
            <w:tcW w:w="3175" w:type="dxa"/>
            <w:tcBorders>
              <w:top w:val="single" w:sz="2" w:space="0" w:color="auto"/>
              <w:left w:val="single" w:sz="2" w:space="0" w:color="auto"/>
              <w:right w:val="single" w:sz="2" w:space="0" w:color="auto"/>
            </w:tcBorders>
            <w:vAlign w:val="center"/>
          </w:tcPr>
          <w:p w:rsidR="00F67B71" w:rsidRDefault="00F67B71">
            <w:pPr>
              <w:rPr>
                <w:rFonts w:ascii="宋体" w:hAnsi="宋体"/>
                <w:sz w:val="18"/>
              </w:rPr>
            </w:pPr>
            <w:r>
              <w:rPr>
                <w:rFonts w:ascii="宋体" w:hAnsi="宋体" w:hint="eastAsia"/>
                <w:sz w:val="18"/>
              </w:rPr>
              <w:t>区内是经各地方高新技术企业认定管理机构</w:t>
            </w:r>
            <w:r>
              <w:rPr>
                <w:rFonts w:ascii="宋体" w:hAnsi="宋体"/>
                <w:sz w:val="18"/>
              </w:rPr>
              <w:t>认定的高新技术企业和各</w:t>
            </w:r>
            <w:r>
              <w:rPr>
                <w:rFonts w:ascii="宋体" w:hAnsi="宋体" w:hint="eastAsia"/>
                <w:sz w:val="18"/>
              </w:rPr>
              <w:t>国家</w:t>
            </w:r>
            <w:r>
              <w:rPr>
                <w:rFonts w:ascii="宋体" w:hAnsi="宋体"/>
                <w:sz w:val="18"/>
              </w:rPr>
              <w:t>高新区批准入区的工业</w:t>
            </w:r>
            <w:r>
              <w:rPr>
                <w:rFonts w:ascii="宋体" w:hAnsi="宋体" w:hint="eastAsia"/>
                <w:sz w:val="18"/>
              </w:rPr>
              <w:t>企业，应用高技术进行设计、施工以及技术装备的建筑业企业，信息传输、软件和信息技术服务业企业，知识产权服务业企业，科学研究和技术服务业企业以及可归入文化创意产业类的企业；区外是经各地方高新技术企业认定管理机构认定的高新技术企业</w:t>
            </w:r>
          </w:p>
        </w:tc>
        <w:tc>
          <w:tcPr>
            <w:tcW w:w="2051" w:type="dxa"/>
            <w:tcBorders>
              <w:top w:val="single" w:sz="2" w:space="0" w:color="auto"/>
              <w:left w:val="single" w:sz="2" w:space="0" w:color="auto"/>
              <w:right w:val="single" w:sz="2" w:space="0" w:color="auto"/>
            </w:tcBorders>
            <w:vAlign w:val="center"/>
          </w:tcPr>
          <w:p w:rsidR="00F67B71" w:rsidRDefault="00F67B71">
            <w:pPr>
              <w:rPr>
                <w:rFonts w:ascii="宋体" w:hAnsi="宋体"/>
                <w:sz w:val="18"/>
              </w:rPr>
            </w:pPr>
            <w:r>
              <w:rPr>
                <w:rFonts w:ascii="宋体" w:hAnsi="宋体" w:hint="eastAsia"/>
                <w:sz w:val="18"/>
              </w:rPr>
              <w:t>各</w:t>
            </w:r>
            <w:r>
              <w:rPr>
                <w:rFonts w:ascii="宋体" w:hAnsi="宋体"/>
                <w:sz w:val="18"/>
              </w:rPr>
              <w:t>省、自治区、直辖市、计划单列市</w:t>
            </w:r>
            <w:r>
              <w:rPr>
                <w:rFonts w:ascii="宋体" w:hAnsi="宋体" w:hint="eastAsia"/>
                <w:sz w:val="18"/>
              </w:rPr>
              <w:t>、副省级城市</w:t>
            </w:r>
            <w:r>
              <w:rPr>
                <w:rFonts w:ascii="宋体" w:hAnsi="宋体"/>
                <w:sz w:val="18"/>
              </w:rPr>
              <w:t>科技厅</w:t>
            </w:r>
            <w:r>
              <w:rPr>
                <w:rFonts w:ascii="宋体" w:hAnsi="宋体" w:hint="eastAsia"/>
                <w:sz w:val="18"/>
              </w:rPr>
              <w:t>（委、</w:t>
            </w:r>
            <w:r>
              <w:rPr>
                <w:rFonts w:ascii="宋体" w:hAnsi="宋体"/>
                <w:sz w:val="18"/>
              </w:rPr>
              <w:t>局</w:t>
            </w:r>
            <w:r>
              <w:rPr>
                <w:rFonts w:ascii="宋体" w:hAnsi="宋体" w:hint="eastAsia"/>
                <w:sz w:val="18"/>
              </w:rPr>
              <w:t>），新疆生产建设兵团科技局，各</w:t>
            </w:r>
            <w:r>
              <w:rPr>
                <w:rFonts w:ascii="宋体" w:hAnsi="宋体"/>
                <w:sz w:val="18"/>
              </w:rPr>
              <w:t>国家高新技术产业开发区管委会</w:t>
            </w:r>
            <w:r>
              <w:rPr>
                <w:rFonts w:ascii="宋体" w:hAnsi="宋体" w:hint="eastAsia"/>
                <w:sz w:val="18"/>
              </w:rPr>
              <w:t>以及苏州工业园区管委会</w:t>
            </w:r>
          </w:p>
        </w:tc>
        <w:tc>
          <w:tcPr>
            <w:tcW w:w="740" w:type="dxa"/>
            <w:tcBorders>
              <w:top w:val="single" w:sz="2" w:space="0" w:color="auto"/>
              <w:left w:val="single" w:sz="2" w:space="0" w:color="auto"/>
              <w:right w:val="nil"/>
            </w:tcBorders>
            <w:vAlign w:val="center"/>
          </w:tcPr>
          <w:p w:rsidR="00F67B71" w:rsidRDefault="00F67B71">
            <w:pPr>
              <w:ind w:leftChars="-44" w:left="2" w:rightChars="-39" w:right="-82" w:hangingChars="52" w:hanging="94"/>
              <w:jc w:val="center"/>
              <w:rPr>
                <w:rFonts w:ascii="宋体" w:hAnsi="宋体" w:hint="eastAsia"/>
                <w:sz w:val="18"/>
              </w:rPr>
            </w:pPr>
            <w:r>
              <w:rPr>
                <w:rFonts w:ascii="宋体" w:hAnsi="宋体" w:hint="eastAsia"/>
                <w:sz w:val="18"/>
              </w:rPr>
              <w:t>次年4</w:t>
            </w:r>
          </w:p>
          <w:p w:rsidR="00F67B71" w:rsidRDefault="00F67B71">
            <w:pPr>
              <w:ind w:leftChars="-44" w:left="2" w:rightChars="-39" w:right="-82" w:hangingChars="52" w:hanging="94"/>
              <w:jc w:val="center"/>
              <w:rPr>
                <w:rFonts w:ascii="宋体" w:hAnsi="宋体"/>
                <w:sz w:val="18"/>
              </w:rPr>
            </w:pPr>
            <w:r>
              <w:rPr>
                <w:rFonts w:ascii="宋体" w:hAnsi="宋体" w:hint="eastAsia"/>
                <w:sz w:val="18"/>
              </w:rPr>
              <w:t>月初</w:t>
            </w:r>
          </w:p>
        </w:tc>
      </w:tr>
      <w:tr w:rsidR="00F67B71">
        <w:trPr>
          <w:trHeight w:val="565"/>
        </w:trPr>
        <w:tc>
          <w:tcPr>
            <w:tcW w:w="846" w:type="dxa"/>
            <w:tcBorders>
              <w:left w:val="nil"/>
              <w:right w:val="single" w:sz="2" w:space="0" w:color="auto"/>
            </w:tcBorders>
            <w:vAlign w:val="center"/>
          </w:tcPr>
          <w:p w:rsidR="00F67B71" w:rsidRDefault="00F67B71">
            <w:pPr>
              <w:rPr>
                <w:rFonts w:ascii="宋体" w:hAnsi="宋体"/>
                <w:spacing w:val="-10"/>
                <w:sz w:val="18"/>
              </w:rPr>
            </w:pPr>
            <w:r>
              <w:rPr>
                <w:rFonts w:ascii="宋体" w:hAnsi="宋体"/>
                <w:spacing w:val="-10"/>
                <w:sz w:val="18"/>
              </w:rPr>
              <w:t>GQ－002</w:t>
            </w:r>
          </w:p>
        </w:tc>
        <w:tc>
          <w:tcPr>
            <w:tcW w:w="1470" w:type="dxa"/>
            <w:tcBorders>
              <w:left w:val="single" w:sz="2" w:space="0" w:color="auto"/>
              <w:right w:val="single" w:sz="2" w:space="0" w:color="auto"/>
            </w:tcBorders>
            <w:vAlign w:val="center"/>
          </w:tcPr>
          <w:p w:rsidR="00F67B71" w:rsidRDefault="00F67B71">
            <w:pPr>
              <w:rPr>
                <w:rFonts w:ascii="宋体" w:hAnsi="宋体"/>
                <w:sz w:val="18"/>
              </w:rPr>
            </w:pPr>
            <w:r>
              <w:rPr>
                <w:rFonts w:ascii="宋体" w:hAnsi="宋体"/>
                <w:sz w:val="18"/>
              </w:rPr>
              <w:t>经济概况</w:t>
            </w:r>
          </w:p>
        </w:tc>
        <w:tc>
          <w:tcPr>
            <w:tcW w:w="1118" w:type="dxa"/>
            <w:tcBorders>
              <w:left w:val="single" w:sz="2" w:space="0" w:color="auto"/>
              <w:right w:val="single" w:sz="2" w:space="0" w:color="auto"/>
            </w:tcBorders>
            <w:vAlign w:val="center"/>
          </w:tcPr>
          <w:p w:rsidR="00F67B71" w:rsidRDefault="00F67B71">
            <w:pPr>
              <w:ind w:leftChars="-48" w:rightChars="-42" w:right="-88" w:hangingChars="56" w:hanging="101"/>
              <w:jc w:val="center"/>
              <w:rPr>
                <w:rFonts w:ascii="宋体" w:hAnsi="宋体"/>
                <w:sz w:val="18"/>
              </w:rPr>
            </w:pPr>
            <w:r>
              <w:rPr>
                <w:rFonts w:ascii="宋体" w:hAnsi="宋体"/>
                <w:sz w:val="18"/>
              </w:rPr>
              <w:t>同 上</w:t>
            </w:r>
          </w:p>
        </w:tc>
        <w:tc>
          <w:tcPr>
            <w:tcW w:w="3175" w:type="dxa"/>
            <w:tcBorders>
              <w:left w:val="single" w:sz="2" w:space="0" w:color="auto"/>
              <w:right w:val="single" w:sz="2" w:space="0" w:color="auto"/>
            </w:tcBorders>
            <w:vAlign w:val="center"/>
          </w:tcPr>
          <w:p w:rsidR="00F67B71" w:rsidRDefault="00F67B71">
            <w:pPr>
              <w:jc w:val="center"/>
              <w:rPr>
                <w:rFonts w:ascii="宋体" w:hAnsi="宋体"/>
                <w:sz w:val="18"/>
              </w:rPr>
            </w:pPr>
            <w:r>
              <w:rPr>
                <w:rFonts w:ascii="宋体" w:hAnsi="宋体"/>
                <w:sz w:val="18"/>
              </w:rPr>
              <w:t>同   上</w:t>
            </w:r>
          </w:p>
        </w:tc>
        <w:tc>
          <w:tcPr>
            <w:tcW w:w="2051" w:type="dxa"/>
            <w:tcBorders>
              <w:left w:val="single" w:sz="2" w:space="0" w:color="auto"/>
              <w:right w:val="single" w:sz="2" w:space="0" w:color="auto"/>
            </w:tcBorders>
            <w:vAlign w:val="center"/>
          </w:tcPr>
          <w:p w:rsidR="00F67B71" w:rsidRDefault="00F67B71">
            <w:pPr>
              <w:jc w:val="center"/>
              <w:rPr>
                <w:rFonts w:ascii="宋体" w:hAnsi="宋体"/>
                <w:sz w:val="18"/>
              </w:rPr>
            </w:pPr>
            <w:r>
              <w:rPr>
                <w:rFonts w:ascii="宋体" w:hAnsi="宋体"/>
                <w:sz w:val="18"/>
              </w:rPr>
              <w:t>同  上</w:t>
            </w:r>
          </w:p>
        </w:tc>
        <w:tc>
          <w:tcPr>
            <w:tcW w:w="740" w:type="dxa"/>
            <w:tcBorders>
              <w:left w:val="single" w:sz="2" w:space="0" w:color="auto"/>
              <w:right w:val="nil"/>
            </w:tcBorders>
            <w:vAlign w:val="center"/>
          </w:tcPr>
          <w:p w:rsidR="00F67B71" w:rsidRDefault="00F67B71">
            <w:pPr>
              <w:jc w:val="center"/>
              <w:rPr>
                <w:rFonts w:ascii="宋体" w:hAnsi="宋体"/>
                <w:sz w:val="18"/>
              </w:rPr>
            </w:pPr>
            <w:r>
              <w:rPr>
                <w:rFonts w:ascii="宋体" w:hAnsi="宋体"/>
                <w:sz w:val="18"/>
              </w:rPr>
              <w:t>同 上</w:t>
            </w:r>
          </w:p>
        </w:tc>
      </w:tr>
      <w:tr w:rsidR="00F67B71">
        <w:trPr>
          <w:trHeight w:val="554"/>
        </w:trPr>
        <w:tc>
          <w:tcPr>
            <w:tcW w:w="846" w:type="dxa"/>
            <w:tcBorders>
              <w:left w:val="nil"/>
              <w:right w:val="single" w:sz="2" w:space="0" w:color="auto"/>
            </w:tcBorders>
            <w:vAlign w:val="center"/>
          </w:tcPr>
          <w:p w:rsidR="00F67B71" w:rsidRDefault="00F67B71">
            <w:pPr>
              <w:rPr>
                <w:rFonts w:ascii="宋体" w:hAnsi="宋体"/>
                <w:spacing w:val="-10"/>
                <w:sz w:val="18"/>
              </w:rPr>
            </w:pPr>
            <w:r>
              <w:rPr>
                <w:rFonts w:ascii="宋体" w:hAnsi="宋体"/>
                <w:spacing w:val="-10"/>
                <w:sz w:val="18"/>
              </w:rPr>
              <w:t>GQ－003</w:t>
            </w:r>
          </w:p>
        </w:tc>
        <w:tc>
          <w:tcPr>
            <w:tcW w:w="1470" w:type="dxa"/>
            <w:tcBorders>
              <w:left w:val="single" w:sz="2" w:space="0" w:color="auto"/>
              <w:right w:val="single" w:sz="2" w:space="0" w:color="auto"/>
            </w:tcBorders>
            <w:vAlign w:val="center"/>
          </w:tcPr>
          <w:p w:rsidR="00F67B71" w:rsidRDefault="00F67B71">
            <w:pPr>
              <w:rPr>
                <w:rFonts w:ascii="宋体" w:hAnsi="宋体"/>
                <w:sz w:val="18"/>
              </w:rPr>
            </w:pPr>
            <w:r>
              <w:rPr>
                <w:rFonts w:ascii="宋体" w:hAnsi="宋体"/>
                <w:sz w:val="18"/>
              </w:rPr>
              <w:t>人员概况</w:t>
            </w:r>
          </w:p>
        </w:tc>
        <w:tc>
          <w:tcPr>
            <w:tcW w:w="1118" w:type="dxa"/>
            <w:tcBorders>
              <w:left w:val="single" w:sz="2" w:space="0" w:color="auto"/>
              <w:right w:val="single" w:sz="2" w:space="0" w:color="auto"/>
            </w:tcBorders>
            <w:vAlign w:val="center"/>
          </w:tcPr>
          <w:p w:rsidR="00F67B71" w:rsidRDefault="00F67B71">
            <w:pPr>
              <w:ind w:leftChars="-48" w:rightChars="-42" w:right="-88" w:hangingChars="56" w:hanging="101"/>
              <w:jc w:val="center"/>
              <w:rPr>
                <w:rFonts w:ascii="宋体" w:hAnsi="宋体"/>
                <w:sz w:val="18"/>
              </w:rPr>
            </w:pPr>
            <w:r>
              <w:rPr>
                <w:rFonts w:ascii="宋体" w:hAnsi="宋体"/>
                <w:sz w:val="18"/>
              </w:rPr>
              <w:t>同 上</w:t>
            </w:r>
          </w:p>
        </w:tc>
        <w:tc>
          <w:tcPr>
            <w:tcW w:w="3175" w:type="dxa"/>
            <w:tcBorders>
              <w:left w:val="single" w:sz="2" w:space="0" w:color="auto"/>
              <w:right w:val="single" w:sz="2" w:space="0" w:color="auto"/>
            </w:tcBorders>
            <w:vAlign w:val="center"/>
          </w:tcPr>
          <w:p w:rsidR="00F67B71" w:rsidRDefault="00F67B71">
            <w:pPr>
              <w:jc w:val="center"/>
              <w:rPr>
                <w:rFonts w:ascii="宋体" w:hAnsi="宋体"/>
                <w:sz w:val="18"/>
              </w:rPr>
            </w:pPr>
            <w:r>
              <w:rPr>
                <w:rFonts w:ascii="宋体" w:hAnsi="宋体"/>
                <w:sz w:val="18"/>
              </w:rPr>
              <w:t>同   上</w:t>
            </w:r>
          </w:p>
        </w:tc>
        <w:tc>
          <w:tcPr>
            <w:tcW w:w="2051" w:type="dxa"/>
            <w:tcBorders>
              <w:left w:val="single" w:sz="2" w:space="0" w:color="auto"/>
              <w:right w:val="single" w:sz="2" w:space="0" w:color="auto"/>
            </w:tcBorders>
            <w:vAlign w:val="center"/>
          </w:tcPr>
          <w:p w:rsidR="00F67B71" w:rsidRDefault="00F67B71">
            <w:pPr>
              <w:jc w:val="center"/>
              <w:rPr>
                <w:rFonts w:ascii="宋体" w:hAnsi="宋体"/>
                <w:sz w:val="18"/>
              </w:rPr>
            </w:pPr>
            <w:r>
              <w:rPr>
                <w:rFonts w:ascii="宋体" w:hAnsi="宋体"/>
                <w:sz w:val="18"/>
              </w:rPr>
              <w:t>同  上</w:t>
            </w:r>
          </w:p>
        </w:tc>
        <w:tc>
          <w:tcPr>
            <w:tcW w:w="740" w:type="dxa"/>
            <w:tcBorders>
              <w:left w:val="single" w:sz="2" w:space="0" w:color="auto"/>
              <w:right w:val="nil"/>
            </w:tcBorders>
            <w:vAlign w:val="center"/>
          </w:tcPr>
          <w:p w:rsidR="00F67B71" w:rsidRDefault="00F67B71">
            <w:pPr>
              <w:jc w:val="center"/>
              <w:rPr>
                <w:rFonts w:ascii="宋体" w:hAnsi="宋体"/>
                <w:sz w:val="18"/>
              </w:rPr>
            </w:pPr>
            <w:r>
              <w:rPr>
                <w:rFonts w:ascii="宋体" w:hAnsi="宋体"/>
                <w:sz w:val="18"/>
              </w:rPr>
              <w:t>同 上</w:t>
            </w:r>
          </w:p>
        </w:tc>
      </w:tr>
      <w:tr w:rsidR="00F67B71">
        <w:trPr>
          <w:trHeight w:val="544"/>
        </w:trPr>
        <w:tc>
          <w:tcPr>
            <w:tcW w:w="846" w:type="dxa"/>
            <w:tcBorders>
              <w:left w:val="nil"/>
              <w:right w:val="single" w:sz="2" w:space="0" w:color="auto"/>
            </w:tcBorders>
            <w:vAlign w:val="center"/>
          </w:tcPr>
          <w:p w:rsidR="00F67B71" w:rsidRDefault="00F67B71">
            <w:pPr>
              <w:rPr>
                <w:rFonts w:ascii="宋体" w:hAnsi="宋体"/>
                <w:spacing w:val="-10"/>
                <w:sz w:val="18"/>
              </w:rPr>
            </w:pPr>
            <w:r>
              <w:rPr>
                <w:rFonts w:ascii="宋体" w:hAnsi="宋体"/>
                <w:spacing w:val="-10"/>
                <w:sz w:val="18"/>
              </w:rPr>
              <w:t xml:space="preserve">GQ－004 </w:t>
            </w:r>
          </w:p>
        </w:tc>
        <w:tc>
          <w:tcPr>
            <w:tcW w:w="1470" w:type="dxa"/>
            <w:tcBorders>
              <w:left w:val="single" w:sz="2" w:space="0" w:color="auto"/>
              <w:right w:val="single" w:sz="2" w:space="0" w:color="auto"/>
            </w:tcBorders>
            <w:vAlign w:val="center"/>
          </w:tcPr>
          <w:p w:rsidR="00F67B71" w:rsidRDefault="00F67B71">
            <w:pPr>
              <w:rPr>
                <w:rFonts w:ascii="宋体" w:hAnsi="宋体"/>
                <w:sz w:val="18"/>
              </w:rPr>
            </w:pPr>
            <w:r>
              <w:rPr>
                <w:rFonts w:ascii="宋体" w:hAnsi="宋体"/>
                <w:sz w:val="18"/>
              </w:rPr>
              <w:t>主要产品概况</w:t>
            </w:r>
          </w:p>
        </w:tc>
        <w:tc>
          <w:tcPr>
            <w:tcW w:w="1118" w:type="dxa"/>
            <w:tcBorders>
              <w:left w:val="single" w:sz="2" w:space="0" w:color="auto"/>
              <w:right w:val="single" w:sz="2" w:space="0" w:color="auto"/>
            </w:tcBorders>
            <w:vAlign w:val="center"/>
          </w:tcPr>
          <w:p w:rsidR="00F67B71" w:rsidRDefault="00F67B71">
            <w:pPr>
              <w:ind w:leftChars="-48" w:rightChars="-42" w:right="-88" w:hangingChars="56" w:hanging="101"/>
              <w:jc w:val="center"/>
              <w:rPr>
                <w:rFonts w:ascii="宋体" w:hAnsi="宋体"/>
                <w:sz w:val="18"/>
              </w:rPr>
            </w:pPr>
            <w:r>
              <w:rPr>
                <w:rFonts w:ascii="宋体" w:hAnsi="宋体"/>
                <w:sz w:val="18"/>
              </w:rPr>
              <w:t>同 上</w:t>
            </w:r>
          </w:p>
        </w:tc>
        <w:tc>
          <w:tcPr>
            <w:tcW w:w="3175" w:type="dxa"/>
            <w:tcBorders>
              <w:left w:val="single" w:sz="2" w:space="0" w:color="auto"/>
              <w:right w:val="single" w:sz="2" w:space="0" w:color="auto"/>
            </w:tcBorders>
            <w:vAlign w:val="center"/>
          </w:tcPr>
          <w:p w:rsidR="00F67B71" w:rsidRDefault="00F67B71">
            <w:pPr>
              <w:jc w:val="center"/>
              <w:rPr>
                <w:rFonts w:ascii="宋体" w:hAnsi="宋体"/>
                <w:sz w:val="18"/>
              </w:rPr>
            </w:pPr>
            <w:r>
              <w:rPr>
                <w:rFonts w:ascii="宋体" w:hAnsi="宋体"/>
                <w:sz w:val="18"/>
              </w:rPr>
              <w:t>同   上</w:t>
            </w:r>
          </w:p>
        </w:tc>
        <w:tc>
          <w:tcPr>
            <w:tcW w:w="2051" w:type="dxa"/>
            <w:tcBorders>
              <w:left w:val="single" w:sz="2" w:space="0" w:color="auto"/>
              <w:right w:val="single" w:sz="2" w:space="0" w:color="auto"/>
            </w:tcBorders>
            <w:vAlign w:val="center"/>
          </w:tcPr>
          <w:p w:rsidR="00F67B71" w:rsidRDefault="00F67B71">
            <w:pPr>
              <w:jc w:val="center"/>
              <w:rPr>
                <w:rFonts w:ascii="宋体" w:hAnsi="宋体"/>
                <w:sz w:val="18"/>
              </w:rPr>
            </w:pPr>
            <w:r>
              <w:rPr>
                <w:rFonts w:ascii="宋体" w:hAnsi="宋体"/>
                <w:sz w:val="18"/>
              </w:rPr>
              <w:t>同  上</w:t>
            </w:r>
          </w:p>
        </w:tc>
        <w:tc>
          <w:tcPr>
            <w:tcW w:w="740" w:type="dxa"/>
            <w:tcBorders>
              <w:left w:val="single" w:sz="2" w:space="0" w:color="auto"/>
              <w:right w:val="nil"/>
            </w:tcBorders>
            <w:vAlign w:val="center"/>
          </w:tcPr>
          <w:p w:rsidR="00F67B71" w:rsidRDefault="00F67B71">
            <w:pPr>
              <w:jc w:val="center"/>
              <w:rPr>
                <w:rFonts w:ascii="宋体" w:hAnsi="宋体"/>
                <w:sz w:val="18"/>
              </w:rPr>
            </w:pPr>
            <w:r>
              <w:rPr>
                <w:rFonts w:ascii="宋体" w:hAnsi="宋体"/>
                <w:sz w:val="18"/>
              </w:rPr>
              <w:t>同 上</w:t>
            </w:r>
          </w:p>
        </w:tc>
      </w:tr>
      <w:tr w:rsidR="00F67B71">
        <w:trPr>
          <w:trHeight w:val="639"/>
        </w:trPr>
        <w:tc>
          <w:tcPr>
            <w:tcW w:w="846" w:type="dxa"/>
            <w:tcBorders>
              <w:left w:val="nil"/>
              <w:right w:val="single" w:sz="2" w:space="0" w:color="auto"/>
            </w:tcBorders>
            <w:vAlign w:val="center"/>
          </w:tcPr>
          <w:p w:rsidR="00F67B71" w:rsidRDefault="00F67B71">
            <w:pPr>
              <w:rPr>
                <w:rFonts w:ascii="宋体" w:hAnsi="宋体"/>
                <w:spacing w:val="-10"/>
                <w:sz w:val="18"/>
              </w:rPr>
            </w:pPr>
            <w:r>
              <w:rPr>
                <w:rFonts w:ascii="宋体" w:hAnsi="宋体"/>
                <w:spacing w:val="-10"/>
                <w:sz w:val="18"/>
              </w:rPr>
              <w:t>GQ－005</w:t>
            </w:r>
          </w:p>
        </w:tc>
        <w:tc>
          <w:tcPr>
            <w:tcW w:w="1470" w:type="dxa"/>
            <w:tcBorders>
              <w:left w:val="single" w:sz="2" w:space="0" w:color="auto"/>
              <w:right w:val="single" w:sz="2" w:space="0" w:color="auto"/>
            </w:tcBorders>
            <w:vAlign w:val="center"/>
          </w:tcPr>
          <w:p w:rsidR="00F67B71" w:rsidRDefault="00F67B71">
            <w:pPr>
              <w:ind w:leftChars="-5" w:rightChars="-42" w:right="-88" w:hangingChars="6" w:hanging="10"/>
              <w:rPr>
                <w:rFonts w:ascii="宋体" w:hAnsi="宋体"/>
                <w:spacing w:val="-8"/>
                <w:sz w:val="18"/>
              </w:rPr>
            </w:pPr>
            <w:r>
              <w:rPr>
                <w:rFonts w:ascii="宋体" w:hAnsi="宋体" w:hint="eastAsia"/>
                <w:spacing w:val="-8"/>
                <w:sz w:val="18"/>
              </w:rPr>
              <w:t>企业科技</w:t>
            </w:r>
            <w:r>
              <w:rPr>
                <w:rFonts w:ascii="宋体" w:hAnsi="宋体"/>
                <w:spacing w:val="-8"/>
                <w:sz w:val="18"/>
              </w:rPr>
              <w:t>活动</w:t>
            </w:r>
            <w:r>
              <w:rPr>
                <w:rFonts w:ascii="宋体" w:hAnsi="宋体" w:hint="eastAsia"/>
                <w:spacing w:val="-8"/>
                <w:sz w:val="18"/>
              </w:rPr>
              <w:t>概况</w:t>
            </w:r>
          </w:p>
        </w:tc>
        <w:tc>
          <w:tcPr>
            <w:tcW w:w="1118" w:type="dxa"/>
            <w:tcBorders>
              <w:left w:val="single" w:sz="2" w:space="0" w:color="auto"/>
              <w:right w:val="single" w:sz="2" w:space="0" w:color="auto"/>
            </w:tcBorders>
            <w:vAlign w:val="center"/>
          </w:tcPr>
          <w:p w:rsidR="00F67B71" w:rsidRDefault="00F67B71">
            <w:pPr>
              <w:ind w:leftChars="-48" w:rightChars="-42" w:right="-88" w:hangingChars="56" w:hanging="101"/>
              <w:jc w:val="center"/>
              <w:rPr>
                <w:rFonts w:ascii="宋体" w:hAnsi="宋体"/>
                <w:sz w:val="18"/>
              </w:rPr>
            </w:pPr>
            <w:r>
              <w:rPr>
                <w:rFonts w:ascii="宋体" w:hAnsi="宋体"/>
                <w:sz w:val="18"/>
              </w:rPr>
              <w:t>同 上</w:t>
            </w:r>
          </w:p>
        </w:tc>
        <w:tc>
          <w:tcPr>
            <w:tcW w:w="3175" w:type="dxa"/>
            <w:tcBorders>
              <w:left w:val="single" w:sz="2" w:space="0" w:color="auto"/>
              <w:right w:val="single" w:sz="2" w:space="0" w:color="auto"/>
            </w:tcBorders>
            <w:vAlign w:val="center"/>
          </w:tcPr>
          <w:p w:rsidR="00F67B71" w:rsidRDefault="00F67B71">
            <w:pPr>
              <w:jc w:val="center"/>
              <w:rPr>
                <w:rFonts w:ascii="宋体" w:hAnsi="宋体"/>
                <w:sz w:val="18"/>
              </w:rPr>
            </w:pPr>
            <w:r>
              <w:rPr>
                <w:rFonts w:ascii="宋体" w:hAnsi="宋体"/>
                <w:sz w:val="18"/>
              </w:rPr>
              <w:t>同   上</w:t>
            </w:r>
          </w:p>
        </w:tc>
        <w:tc>
          <w:tcPr>
            <w:tcW w:w="2051" w:type="dxa"/>
            <w:tcBorders>
              <w:left w:val="single" w:sz="2" w:space="0" w:color="auto"/>
              <w:right w:val="single" w:sz="2" w:space="0" w:color="auto"/>
            </w:tcBorders>
            <w:vAlign w:val="center"/>
          </w:tcPr>
          <w:p w:rsidR="00F67B71" w:rsidRDefault="00F67B71">
            <w:pPr>
              <w:jc w:val="center"/>
              <w:rPr>
                <w:rFonts w:ascii="宋体" w:hAnsi="宋体"/>
                <w:sz w:val="18"/>
              </w:rPr>
            </w:pPr>
            <w:r>
              <w:rPr>
                <w:rFonts w:ascii="宋体" w:hAnsi="宋体"/>
                <w:sz w:val="18"/>
              </w:rPr>
              <w:t>同  上</w:t>
            </w:r>
          </w:p>
        </w:tc>
        <w:tc>
          <w:tcPr>
            <w:tcW w:w="740" w:type="dxa"/>
            <w:tcBorders>
              <w:left w:val="single" w:sz="2" w:space="0" w:color="auto"/>
              <w:right w:val="nil"/>
            </w:tcBorders>
            <w:vAlign w:val="center"/>
          </w:tcPr>
          <w:p w:rsidR="00F67B71" w:rsidRDefault="00F67B71">
            <w:pPr>
              <w:jc w:val="center"/>
              <w:rPr>
                <w:rFonts w:ascii="宋体" w:hAnsi="宋体"/>
                <w:sz w:val="18"/>
              </w:rPr>
            </w:pPr>
            <w:r>
              <w:rPr>
                <w:rFonts w:ascii="宋体" w:hAnsi="宋体"/>
                <w:sz w:val="18"/>
              </w:rPr>
              <w:t>同 上</w:t>
            </w:r>
          </w:p>
        </w:tc>
      </w:tr>
      <w:tr w:rsidR="00F67B71">
        <w:trPr>
          <w:trHeight w:val="554"/>
        </w:trPr>
        <w:tc>
          <w:tcPr>
            <w:tcW w:w="846" w:type="dxa"/>
            <w:tcBorders>
              <w:left w:val="nil"/>
              <w:bottom w:val="single" w:sz="8" w:space="0" w:color="auto"/>
              <w:right w:val="single" w:sz="2" w:space="0" w:color="auto"/>
            </w:tcBorders>
            <w:vAlign w:val="center"/>
          </w:tcPr>
          <w:p w:rsidR="00F67B71" w:rsidRDefault="00F67B71">
            <w:pPr>
              <w:rPr>
                <w:rFonts w:ascii="宋体" w:hAnsi="宋体"/>
                <w:spacing w:val="-10"/>
                <w:sz w:val="18"/>
              </w:rPr>
            </w:pPr>
            <w:r>
              <w:rPr>
                <w:rFonts w:ascii="宋体" w:hAnsi="宋体"/>
                <w:spacing w:val="-10"/>
                <w:sz w:val="18"/>
              </w:rPr>
              <w:t>GQ－006</w:t>
            </w:r>
          </w:p>
        </w:tc>
        <w:tc>
          <w:tcPr>
            <w:tcW w:w="1470" w:type="dxa"/>
            <w:tcBorders>
              <w:left w:val="single" w:sz="2" w:space="0" w:color="auto"/>
              <w:bottom w:val="single" w:sz="8" w:space="0" w:color="auto"/>
              <w:right w:val="single" w:sz="2" w:space="0" w:color="auto"/>
            </w:tcBorders>
            <w:vAlign w:val="center"/>
          </w:tcPr>
          <w:p w:rsidR="00F67B71" w:rsidRDefault="00F67B71">
            <w:pPr>
              <w:rPr>
                <w:rFonts w:ascii="宋体" w:hAnsi="宋体"/>
                <w:sz w:val="18"/>
              </w:rPr>
            </w:pPr>
            <w:r>
              <w:rPr>
                <w:rFonts w:ascii="宋体" w:hAnsi="宋体"/>
                <w:sz w:val="18"/>
              </w:rPr>
              <w:t>科技项目</w:t>
            </w:r>
            <w:r>
              <w:rPr>
                <w:rFonts w:ascii="宋体" w:hAnsi="宋体" w:hint="eastAsia"/>
                <w:sz w:val="18"/>
              </w:rPr>
              <w:t>概况</w:t>
            </w:r>
          </w:p>
        </w:tc>
        <w:tc>
          <w:tcPr>
            <w:tcW w:w="1118" w:type="dxa"/>
            <w:tcBorders>
              <w:left w:val="single" w:sz="2" w:space="0" w:color="auto"/>
              <w:bottom w:val="single" w:sz="8" w:space="0" w:color="auto"/>
              <w:right w:val="single" w:sz="2" w:space="0" w:color="auto"/>
            </w:tcBorders>
            <w:vAlign w:val="center"/>
          </w:tcPr>
          <w:p w:rsidR="00F67B71" w:rsidRDefault="00F67B71">
            <w:pPr>
              <w:ind w:leftChars="-48" w:rightChars="-42" w:right="-88" w:hangingChars="56" w:hanging="101"/>
              <w:jc w:val="center"/>
              <w:rPr>
                <w:rFonts w:ascii="宋体" w:hAnsi="宋体"/>
                <w:sz w:val="18"/>
              </w:rPr>
            </w:pPr>
            <w:r>
              <w:rPr>
                <w:rFonts w:ascii="宋体" w:hAnsi="宋体"/>
                <w:sz w:val="18"/>
              </w:rPr>
              <w:t>同 上</w:t>
            </w:r>
          </w:p>
        </w:tc>
        <w:tc>
          <w:tcPr>
            <w:tcW w:w="3175" w:type="dxa"/>
            <w:tcBorders>
              <w:left w:val="single" w:sz="2" w:space="0" w:color="auto"/>
              <w:bottom w:val="single" w:sz="8" w:space="0" w:color="auto"/>
              <w:right w:val="single" w:sz="2" w:space="0" w:color="auto"/>
            </w:tcBorders>
            <w:vAlign w:val="center"/>
          </w:tcPr>
          <w:p w:rsidR="00F67B71" w:rsidRDefault="00F67B71">
            <w:pPr>
              <w:jc w:val="center"/>
              <w:rPr>
                <w:rFonts w:ascii="宋体" w:hAnsi="宋体"/>
                <w:sz w:val="18"/>
              </w:rPr>
            </w:pPr>
            <w:r>
              <w:rPr>
                <w:rFonts w:ascii="宋体" w:hAnsi="宋体"/>
                <w:sz w:val="18"/>
              </w:rPr>
              <w:t>同   上</w:t>
            </w:r>
          </w:p>
        </w:tc>
        <w:tc>
          <w:tcPr>
            <w:tcW w:w="2051" w:type="dxa"/>
            <w:tcBorders>
              <w:left w:val="single" w:sz="2" w:space="0" w:color="auto"/>
              <w:bottom w:val="single" w:sz="8" w:space="0" w:color="auto"/>
              <w:right w:val="single" w:sz="2" w:space="0" w:color="auto"/>
            </w:tcBorders>
            <w:vAlign w:val="center"/>
          </w:tcPr>
          <w:p w:rsidR="00F67B71" w:rsidRDefault="00F67B71">
            <w:pPr>
              <w:jc w:val="center"/>
              <w:rPr>
                <w:rFonts w:ascii="宋体" w:hAnsi="宋体"/>
                <w:sz w:val="18"/>
              </w:rPr>
            </w:pPr>
            <w:r>
              <w:rPr>
                <w:rFonts w:ascii="宋体" w:hAnsi="宋体"/>
                <w:sz w:val="18"/>
              </w:rPr>
              <w:t>同  上</w:t>
            </w:r>
          </w:p>
        </w:tc>
        <w:tc>
          <w:tcPr>
            <w:tcW w:w="740" w:type="dxa"/>
            <w:tcBorders>
              <w:left w:val="single" w:sz="2" w:space="0" w:color="auto"/>
              <w:bottom w:val="single" w:sz="8" w:space="0" w:color="auto"/>
              <w:right w:val="nil"/>
            </w:tcBorders>
            <w:vAlign w:val="center"/>
          </w:tcPr>
          <w:p w:rsidR="00F67B71" w:rsidRDefault="00F67B71">
            <w:pPr>
              <w:jc w:val="center"/>
              <w:rPr>
                <w:rFonts w:ascii="宋体" w:hAnsi="宋体"/>
                <w:sz w:val="18"/>
              </w:rPr>
            </w:pPr>
            <w:r>
              <w:rPr>
                <w:rFonts w:ascii="宋体" w:hAnsi="宋体"/>
                <w:sz w:val="18"/>
              </w:rPr>
              <w:t>同 上</w:t>
            </w:r>
          </w:p>
        </w:tc>
      </w:tr>
    </w:tbl>
    <w:p w:rsidR="00F67B71" w:rsidRDefault="00F67B71" w:rsidP="00773BA1">
      <w:pPr>
        <w:pStyle w:val="1"/>
        <w:rPr>
          <w:rFonts w:hint="eastAsia"/>
        </w:rPr>
      </w:pPr>
      <w:r>
        <w:br w:type="page"/>
      </w:r>
      <w:bookmarkStart w:id="7" w:name="_Toc640"/>
      <w:bookmarkStart w:id="8" w:name="_Toc7055"/>
      <w:r>
        <w:rPr>
          <w:rFonts w:hint="eastAsia"/>
        </w:rPr>
        <w:t>三、调查表式</w:t>
      </w:r>
      <w:bookmarkEnd w:id="7"/>
      <w:bookmarkEnd w:id="8"/>
    </w:p>
    <w:p w:rsidR="00773BA1" w:rsidRPr="00773BA1" w:rsidRDefault="00773BA1" w:rsidP="00773BA1">
      <w:pPr>
        <w:rPr>
          <w:rFonts w:hint="eastAsia"/>
        </w:rPr>
      </w:pPr>
    </w:p>
    <w:p w:rsidR="00F67B71" w:rsidRDefault="00F67B71">
      <w:pPr>
        <w:pStyle w:val="3"/>
      </w:pPr>
      <w:bookmarkStart w:id="9" w:name="_Toc19714"/>
      <w:bookmarkStart w:id="10" w:name="_Toc28056"/>
      <w:bookmarkStart w:id="11" w:name="_Toc27695"/>
      <w:bookmarkStart w:id="12" w:name="_Toc15143"/>
      <w:bookmarkStart w:id="13" w:name="_Toc18739"/>
      <w:bookmarkStart w:id="14" w:name="_Toc9776"/>
      <w:r>
        <w:t>企业概况</w:t>
      </w:r>
      <w:bookmarkEnd w:id="9"/>
      <w:bookmarkEnd w:id="10"/>
      <w:bookmarkEnd w:id="11"/>
      <w:bookmarkEnd w:id="12"/>
      <w:bookmarkEnd w:id="13"/>
      <w:bookmarkEnd w:id="14"/>
    </w:p>
    <w:p w:rsidR="00F67B71" w:rsidRDefault="00065C68">
      <w:pPr>
        <w:adjustRightInd w:val="0"/>
        <w:snapToGrid w:val="0"/>
        <w:spacing w:line="260" w:lineRule="exact"/>
        <w:rPr>
          <w:rFonts w:hint="eastAsia"/>
          <w:kern w:val="0"/>
        </w:rPr>
      </w:pPr>
      <w:r>
        <w:rPr>
          <w:noProof/>
          <w:sz w:val="32"/>
          <w:szCs w:val="32"/>
        </w:rPr>
        <mc:AlternateContent>
          <mc:Choice Requires="wps">
            <w:drawing>
              <wp:anchor distT="0" distB="0" distL="114300" distR="114300" simplePos="0" relativeHeight="251660800" behindDoc="0" locked="0" layoutInCell="1" allowOverlap="1">
                <wp:simplePos x="0" y="0"/>
                <wp:positionH relativeFrom="column">
                  <wp:posOffset>4079875</wp:posOffset>
                </wp:positionH>
                <wp:positionV relativeFrom="paragraph">
                  <wp:posOffset>33020</wp:posOffset>
                </wp:positionV>
                <wp:extent cx="1828800" cy="790575"/>
                <wp:effectExtent l="3175" t="4445" r="0" b="0"/>
                <wp:wrapNone/>
                <wp:docPr id="1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90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7B71" w:rsidRDefault="00F67B71">
                            <w:pPr>
                              <w:spacing w:line="240" w:lineRule="exact"/>
                              <w:rPr>
                                <w:rFonts w:ascii="宋体" w:hAnsi="宋体"/>
                                <w:sz w:val="18"/>
                              </w:rPr>
                            </w:pPr>
                            <w:r>
                              <w:rPr>
                                <w:rFonts w:ascii="宋体" w:hAnsi="宋体"/>
                                <w:sz w:val="18"/>
                              </w:rPr>
                              <w:t>表</w:t>
                            </w:r>
                            <w:r>
                              <w:rPr>
                                <w:rFonts w:ascii="宋体" w:hAnsi="宋体" w:hint="eastAsia"/>
                                <w:sz w:val="18"/>
                              </w:rPr>
                              <w:t xml:space="preserve">    </w:t>
                            </w:r>
                            <w:r>
                              <w:rPr>
                                <w:rFonts w:ascii="宋体" w:hAnsi="宋体"/>
                                <w:sz w:val="18"/>
                              </w:rPr>
                              <w:t>号：</w:t>
                            </w:r>
                            <w:r>
                              <w:rPr>
                                <w:rFonts w:ascii="宋体" w:hAnsi="宋体" w:hint="eastAsia"/>
                                <w:sz w:val="18"/>
                              </w:rPr>
                              <w:t>GQ</w:t>
                            </w:r>
                            <w:r>
                              <w:rPr>
                                <w:rFonts w:ascii="宋体" w:hAnsi="宋体"/>
                                <w:sz w:val="18"/>
                              </w:rPr>
                              <w:t>－00</w:t>
                            </w:r>
                            <w:r>
                              <w:rPr>
                                <w:rFonts w:ascii="宋体" w:hAnsi="宋体" w:hint="eastAsia"/>
                                <w:sz w:val="18"/>
                              </w:rPr>
                              <w:t>1</w:t>
                            </w:r>
                          </w:p>
                          <w:p w:rsidR="00F67B71" w:rsidRDefault="00F67B71">
                            <w:pPr>
                              <w:spacing w:line="240" w:lineRule="exact"/>
                              <w:rPr>
                                <w:rFonts w:ascii="宋体" w:hAnsi="宋体"/>
                                <w:sz w:val="18"/>
                              </w:rPr>
                            </w:pPr>
                            <w:r>
                              <w:rPr>
                                <w:rFonts w:ascii="宋体" w:hAnsi="宋体"/>
                                <w:sz w:val="18"/>
                              </w:rPr>
                              <w:t>制定机关：科学技术部</w:t>
                            </w:r>
                          </w:p>
                          <w:p w:rsidR="00F67B71" w:rsidRDefault="00F67B71">
                            <w:pPr>
                              <w:spacing w:line="240" w:lineRule="exact"/>
                              <w:ind w:right="360"/>
                              <w:rPr>
                                <w:rFonts w:ascii="宋体" w:hAnsi="宋体"/>
                                <w:sz w:val="18"/>
                              </w:rPr>
                            </w:pPr>
                            <w:r>
                              <w:rPr>
                                <w:rFonts w:ascii="宋体" w:hAnsi="宋体"/>
                                <w:sz w:val="18"/>
                              </w:rPr>
                              <w:t>批准机关：国家统计局</w:t>
                            </w:r>
                          </w:p>
                          <w:p w:rsidR="00F67B71" w:rsidRDefault="00F67B71">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w:t>
                            </w:r>
                            <w:r>
                              <w:rPr>
                                <w:rFonts w:ascii="宋体" w:hAnsi="宋体" w:hint="eastAsia"/>
                                <w:sz w:val="18"/>
                              </w:rPr>
                              <w:t>12</w:t>
                            </w:r>
                            <w:r>
                              <w:rPr>
                                <w:rFonts w:ascii="宋体" w:hAnsi="宋体"/>
                                <w:sz w:val="18"/>
                              </w:rPr>
                              <w:t>)</w:t>
                            </w:r>
                            <w:r>
                              <w:rPr>
                                <w:rFonts w:ascii="宋体" w:hAnsi="宋体" w:hint="eastAsia"/>
                                <w:sz w:val="18"/>
                              </w:rPr>
                              <w:t xml:space="preserve">132 </w:t>
                            </w:r>
                            <w:r>
                              <w:rPr>
                                <w:rFonts w:ascii="宋体" w:hAnsi="宋体"/>
                                <w:sz w:val="18"/>
                              </w:rPr>
                              <w:t>号</w:t>
                            </w:r>
                          </w:p>
                          <w:p w:rsidR="00F67B71" w:rsidRDefault="00F67B71">
                            <w:pPr>
                              <w:spacing w:line="240" w:lineRule="exact"/>
                            </w:pPr>
                            <w:r>
                              <w:rPr>
                                <w:rFonts w:ascii="宋体" w:hAnsi="宋体"/>
                                <w:sz w:val="18"/>
                              </w:rPr>
                              <w:t>有效期至：20</w:t>
                            </w:r>
                            <w:r>
                              <w:rPr>
                                <w:rFonts w:ascii="宋体" w:hAnsi="宋体" w:hint="eastAsia"/>
                                <w:sz w:val="18"/>
                              </w:rPr>
                              <w:t>14</w:t>
                            </w:r>
                            <w:r>
                              <w:rPr>
                                <w:rFonts w:ascii="宋体" w:hAnsi="宋体"/>
                                <w:sz w:val="18"/>
                              </w:rPr>
                              <w:t>年</w:t>
                            </w:r>
                            <w:r>
                              <w:rPr>
                                <w:rFonts w:ascii="宋体" w:hAnsi="宋体" w:hint="eastAsia"/>
                                <w:sz w:val="18"/>
                              </w:rPr>
                              <w:t xml:space="preserve"> 11</w:t>
                            </w:r>
                            <w:r>
                              <w:rPr>
                                <w:rFonts w:ascii="宋体" w:hAnsi="宋体"/>
                                <w:sz w:val="18"/>
                              </w:rPr>
                              <w:t>月</w:t>
                            </w:r>
                          </w:p>
                        </w:txbxContent>
                      </wps:txbx>
                      <wps:bodyPr rot="0" vert="horz" wrap="square" lIns="18014" tIns="10808" rIns="18014" bIns="10808"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321.25pt;margin-top:2.6pt;width:2in;height:62.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" stroked="f">
                <v:textbox inset=".50039mm,.30022mm,.50039mm,.30022mm">
                  <w:txbxContent>
                    <w:p w:rsidR="00F67B71" w:rsidRDefault="00F67B71">
                      <w:pPr>
                        <w:spacing w:line="240" w:lineRule="exact"/>
                        <w:rPr>
                          <w:rFonts w:ascii="宋体" w:hAnsi="宋体"/>
                          <w:sz w:val="18"/>
                        </w:rPr>
                      </w:pPr>
                      <w:r>
                        <w:rPr>
                          <w:rFonts w:ascii="宋体" w:hAnsi="宋体"/>
                          <w:sz w:val="18"/>
                        </w:rPr>
                        <w:t>表</w:t>
                      </w:r>
                      <w:r>
                        <w:rPr>
                          <w:rFonts w:ascii="宋体" w:hAnsi="宋体" w:hint="eastAsia"/>
                          <w:sz w:val="18"/>
                        </w:rPr>
                        <w:t xml:space="preserve">    </w:t>
                      </w:r>
                      <w:r>
                        <w:rPr>
                          <w:rFonts w:ascii="宋体" w:hAnsi="宋体"/>
                          <w:sz w:val="18"/>
                        </w:rPr>
                        <w:t>号：</w:t>
                      </w:r>
                      <w:r>
                        <w:rPr>
                          <w:rFonts w:ascii="宋体" w:hAnsi="宋体" w:hint="eastAsia"/>
                          <w:sz w:val="18"/>
                        </w:rPr>
                        <w:t>GQ</w:t>
                      </w:r>
                      <w:r>
                        <w:rPr>
                          <w:rFonts w:ascii="宋体" w:hAnsi="宋体"/>
                          <w:sz w:val="18"/>
                        </w:rPr>
                        <w:t>－00</w:t>
                      </w:r>
                      <w:r>
                        <w:rPr>
                          <w:rFonts w:ascii="宋体" w:hAnsi="宋体" w:hint="eastAsia"/>
                          <w:sz w:val="18"/>
                        </w:rPr>
                        <w:t>1</w:t>
                      </w:r>
                    </w:p>
                    <w:p w:rsidR="00F67B71" w:rsidRDefault="00F67B71">
                      <w:pPr>
                        <w:spacing w:line="240" w:lineRule="exact"/>
                        <w:rPr>
                          <w:rFonts w:ascii="宋体" w:hAnsi="宋体"/>
                          <w:sz w:val="18"/>
                        </w:rPr>
                      </w:pPr>
                      <w:r>
                        <w:rPr>
                          <w:rFonts w:ascii="宋体" w:hAnsi="宋体"/>
                          <w:sz w:val="18"/>
                        </w:rPr>
                        <w:t>制定机关：科学技术部</w:t>
                      </w:r>
                    </w:p>
                    <w:p w:rsidR="00F67B71" w:rsidRDefault="00F67B71">
                      <w:pPr>
                        <w:spacing w:line="240" w:lineRule="exact"/>
                        <w:ind w:right="360"/>
                        <w:rPr>
                          <w:rFonts w:ascii="宋体" w:hAnsi="宋体"/>
                          <w:sz w:val="18"/>
                        </w:rPr>
                      </w:pPr>
                      <w:r>
                        <w:rPr>
                          <w:rFonts w:ascii="宋体" w:hAnsi="宋体"/>
                          <w:sz w:val="18"/>
                        </w:rPr>
                        <w:t>批准机关：国家统计局</w:t>
                      </w:r>
                    </w:p>
                    <w:p w:rsidR="00F67B71" w:rsidRDefault="00F67B71">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w:t>
                      </w:r>
                      <w:r>
                        <w:rPr>
                          <w:rFonts w:ascii="宋体" w:hAnsi="宋体" w:hint="eastAsia"/>
                          <w:sz w:val="18"/>
                        </w:rPr>
                        <w:t>12</w:t>
                      </w:r>
                      <w:r>
                        <w:rPr>
                          <w:rFonts w:ascii="宋体" w:hAnsi="宋体"/>
                          <w:sz w:val="18"/>
                        </w:rPr>
                        <w:t>)</w:t>
                      </w:r>
                      <w:r>
                        <w:rPr>
                          <w:rFonts w:ascii="宋体" w:hAnsi="宋体" w:hint="eastAsia"/>
                          <w:sz w:val="18"/>
                        </w:rPr>
                        <w:t xml:space="preserve">132 </w:t>
                      </w:r>
                      <w:r>
                        <w:rPr>
                          <w:rFonts w:ascii="宋体" w:hAnsi="宋体"/>
                          <w:sz w:val="18"/>
                        </w:rPr>
                        <w:t>号</w:t>
                      </w:r>
                    </w:p>
                    <w:p w:rsidR="00F67B71" w:rsidRDefault="00F67B71">
                      <w:pPr>
                        <w:spacing w:line="240" w:lineRule="exact"/>
                      </w:pPr>
                      <w:r>
                        <w:rPr>
                          <w:rFonts w:ascii="宋体" w:hAnsi="宋体"/>
                          <w:sz w:val="18"/>
                        </w:rPr>
                        <w:t>有效期至：20</w:t>
                      </w:r>
                      <w:r>
                        <w:rPr>
                          <w:rFonts w:ascii="宋体" w:hAnsi="宋体" w:hint="eastAsia"/>
                          <w:sz w:val="18"/>
                        </w:rPr>
                        <w:t>14</w:t>
                      </w:r>
                      <w:r>
                        <w:rPr>
                          <w:rFonts w:ascii="宋体" w:hAnsi="宋体"/>
                          <w:sz w:val="18"/>
                        </w:rPr>
                        <w:t>年</w:t>
                      </w:r>
                      <w:r>
                        <w:rPr>
                          <w:rFonts w:ascii="宋体" w:hAnsi="宋体" w:hint="eastAsia"/>
                          <w:sz w:val="18"/>
                        </w:rPr>
                        <w:t xml:space="preserve"> 11</w:t>
                      </w:r>
                      <w:r>
                        <w:rPr>
                          <w:rFonts w:ascii="宋体" w:hAnsi="宋体"/>
                          <w:sz w:val="18"/>
                        </w:rPr>
                        <w:t>月</w:t>
                      </w:r>
                    </w:p>
                  </w:txbxContent>
                </v:textbox>
              </v:rect>
            </w:pict>
          </mc:Fallback>
        </mc:AlternateContent>
      </w:r>
    </w:p>
    <w:tbl>
      <w:tblPr>
        <w:tblpPr w:leftFromText="180" w:rightFromText="180" w:vertAnchor="text" w:horzAnchor="page" w:tblpX="1185" w:tblpY="109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35"/>
        <w:gridCol w:w="512"/>
        <w:gridCol w:w="338"/>
        <w:gridCol w:w="160"/>
        <w:gridCol w:w="166"/>
        <w:gridCol w:w="346"/>
        <w:gridCol w:w="1213"/>
        <w:gridCol w:w="371"/>
        <w:gridCol w:w="1298"/>
        <w:gridCol w:w="316"/>
        <w:gridCol w:w="768"/>
        <w:gridCol w:w="1230"/>
        <w:gridCol w:w="637"/>
      </w:tblGrid>
      <w:tr w:rsidR="00F67B71">
        <w:trPr>
          <w:trHeight w:val="385"/>
        </w:trPr>
        <w:tc>
          <w:tcPr>
            <w:tcW w:w="3907" w:type="dxa"/>
            <w:gridSpan w:val="7"/>
            <w:tcBorders>
              <w:left w:val="single" w:sz="4" w:space="0" w:color="auto"/>
            </w:tcBorders>
            <w:vAlign w:val="center"/>
          </w:tcPr>
          <w:p w:rsidR="00F67B71" w:rsidRDefault="00F67B71">
            <w:pPr>
              <w:spacing w:line="300" w:lineRule="exact"/>
              <w:jc w:val="center"/>
            </w:pPr>
            <w:r>
              <w:rPr>
                <w:rFonts w:ascii="宋体" w:hAnsi="宋体" w:hint="eastAsia"/>
                <w:b/>
                <w:sz w:val="18"/>
              </w:rPr>
              <w:t>企业隶属关系</w:t>
            </w:r>
            <w:r>
              <w:rPr>
                <w:rFonts w:ascii="宋体" w:hAnsi="宋体"/>
                <w:b/>
                <w:sz w:val="18"/>
              </w:rPr>
              <w:t>（QB</w:t>
            </w:r>
            <w:r>
              <w:rPr>
                <w:rFonts w:ascii="宋体" w:hAnsi="宋体" w:hint="eastAsia"/>
                <w:b/>
                <w:sz w:val="18"/>
              </w:rPr>
              <w:t>1</w:t>
            </w:r>
            <w:r>
              <w:rPr>
                <w:rFonts w:ascii="宋体" w:hAnsi="宋体"/>
                <w:b/>
                <w:sz w:val="18"/>
              </w:rPr>
              <w:t>01</w:t>
            </w:r>
            <w:r>
              <w:rPr>
                <w:rFonts w:ascii="宋体" w:hAnsi="宋体" w:hint="eastAsia"/>
                <w:b/>
                <w:sz w:val="18"/>
              </w:rPr>
              <w:t>、QB101_1</w:t>
            </w:r>
            <w:r>
              <w:rPr>
                <w:rFonts w:ascii="宋体" w:hAnsi="宋体"/>
                <w:b/>
                <w:sz w:val="18"/>
              </w:rPr>
              <w:t>）</w:t>
            </w:r>
          </w:p>
        </w:tc>
        <w:tc>
          <w:tcPr>
            <w:tcW w:w="3198" w:type="dxa"/>
            <w:gridSpan w:val="4"/>
            <w:vAlign w:val="center"/>
          </w:tcPr>
          <w:p w:rsidR="00F67B71" w:rsidRDefault="00F67B71">
            <w:pPr>
              <w:spacing w:line="300" w:lineRule="exact"/>
              <w:jc w:val="center"/>
            </w:pPr>
            <w:r>
              <w:rPr>
                <w:rFonts w:ascii="宋体" w:hAnsi="宋体"/>
                <w:b/>
                <w:sz w:val="18"/>
              </w:rPr>
              <w:t>行业类别（QB02、QB03）</w:t>
            </w:r>
          </w:p>
        </w:tc>
        <w:tc>
          <w:tcPr>
            <w:tcW w:w="2635" w:type="dxa"/>
            <w:gridSpan w:val="3"/>
            <w:tcBorders>
              <w:right w:val="single" w:sz="4" w:space="0" w:color="auto"/>
            </w:tcBorders>
            <w:vAlign w:val="center"/>
          </w:tcPr>
          <w:p w:rsidR="00F67B71" w:rsidRDefault="00F67B71">
            <w:pPr>
              <w:spacing w:line="300" w:lineRule="exact"/>
              <w:jc w:val="center"/>
            </w:pPr>
            <w:r>
              <w:rPr>
                <w:rFonts w:ascii="宋体" w:hAnsi="宋体" w:hint="eastAsia"/>
                <w:b/>
                <w:sz w:val="18"/>
              </w:rPr>
              <w:t>企业注册</w:t>
            </w:r>
            <w:r>
              <w:rPr>
                <w:rFonts w:ascii="宋体" w:hAnsi="宋体"/>
                <w:b/>
                <w:sz w:val="18"/>
              </w:rPr>
              <w:t>时间(QB04)</w:t>
            </w:r>
          </w:p>
        </w:tc>
      </w:tr>
      <w:tr w:rsidR="00F67B71">
        <w:trPr>
          <w:trHeight w:val="2254"/>
        </w:trPr>
        <w:tc>
          <w:tcPr>
            <w:tcW w:w="3907" w:type="dxa"/>
            <w:gridSpan w:val="7"/>
            <w:tcBorders>
              <w:left w:val="single" w:sz="4" w:space="0" w:color="auto"/>
            </w:tcBorders>
          </w:tcPr>
          <w:p w:rsidR="00F67B71" w:rsidRDefault="00F67B71">
            <w:pPr>
              <w:spacing w:line="220" w:lineRule="exact"/>
              <w:rPr>
                <w:rFonts w:ascii="宋体" w:hAnsi="宋体" w:hint="eastAsia"/>
                <w:sz w:val="18"/>
                <w:szCs w:val="18"/>
              </w:rPr>
            </w:pPr>
          </w:p>
          <w:p w:rsidR="00F67B71" w:rsidRDefault="00F67B71">
            <w:pPr>
              <w:spacing w:line="220" w:lineRule="exact"/>
              <w:rPr>
                <w:rFonts w:ascii="宋体" w:hAnsi="宋体" w:hint="eastAsia"/>
                <w:sz w:val="18"/>
                <w:szCs w:val="18"/>
              </w:rPr>
            </w:pPr>
            <w:r>
              <w:rPr>
                <w:rFonts w:ascii="宋体" w:hAnsi="宋体" w:hint="eastAsia"/>
                <w:sz w:val="18"/>
                <w:szCs w:val="18"/>
              </w:rPr>
              <w:t xml:space="preserve">10 中央    20 省(自治区、直辖市)   </w:t>
            </w:r>
          </w:p>
          <w:p w:rsidR="00F67B71" w:rsidRDefault="00F67B71">
            <w:pPr>
              <w:spacing w:line="220" w:lineRule="exact"/>
              <w:rPr>
                <w:rFonts w:ascii="宋体" w:hAnsi="宋体" w:hint="eastAsia"/>
                <w:sz w:val="18"/>
                <w:szCs w:val="18"/>
              </w:rPr>
            </w:pPr>
            <w:r>
              <w:rPr>
                <w:rFonts w:ascii="宋体" w:hAnsi="宋体" w:hint="eastAsia"/>
                <w:sz w:val="18"/>
                <w:szCs w:val="18"/>
              </w:rPr>
              <w:t xml:space="preserve">40 地(区、市、州、盟)    </w:t>
            </w:r>
          </w:p>
          <w:p w:rsidR="00F67B71" w:rsidRDefault="00F67B71">
            <w:pPr>
              <w:spacing w:line="220" w:lineRule="exact"/>
              <w:rPr>
                <w:rFonts w:ascii="宋体" w:hAnsi="宋体" w:hint="eastAsia"/>
                <w:sz w:val="18"/>
                <w:szCs w:val="18"/>
              </w:rPr>
            </w:pPr>
            <w:r>
              <w:rPr>
                <w:rFonts w:ascii="宋体" w:hAnsi="宋体" w:hint="eastAsia"/>
                <w:sz w:val="18"/>
                <w:szCs w:val="18"/>
              </w:rPr>
              <w:t>50 县(区、市、旗)    61 街道</w:t>
            </w:r>
          </w:p>
          <w:p w:rsidR="00F67B71" w:rsidRDefault="00F67B71">
            <w:pPr>
              <w:spacing w:line="240" w:lineRule="exact"/>
              <w:ind w:rightChars="-54" w:right="-113"/>
              <w:rPr>
                <w:rFonts w:ascii="宋体" w:hAnsi="宋体" w:hint="eastAsia"/>
                <w:sz w:val="18"/>
                <w:szCs w:val="18"/>
              </w:rPr>
            </w:pPr>
            <w:r>
              <w:rPr>
                <w:rFonts w:ascii="宋体" w:hAnsi="宋体" w:hint="eastAsia"/>
                <w:sz w:val="18"/>
                <w:szCs w:val="18"/>
              </w:rPr>
              <w:t>62 镇  63 乡  71 社区(居委会)</w:t>
            </w:r>
          </w:p>
          <w:p w:rsidR="00F67B71" w:rsidRDefault="00065C68">
            <w:pPr>
              <w:spacing w:line="240" w:lineRule="exact"/>
              <w:ind w:rightChars="-54" w:right="-113"/>
              <w:rPr>
                <w:rFonts w:ascii="宋体" w:hAnsi="宋体" w:hint="eastAsia"/>
                <w:sz w:val="18"/>
                <w:szCs w:val="18"/>
              </w:rPr>
            </w:pPr>
            <w:r>
              <w:rPr>
                <w:rFonts w:ascii="宋体" w:hAnsi="宋体"/>
                <w:b/>
                <w:noProof/>
                <w:sz w:val="18"/>
              </w:rPr>
              <mc:AlternateContent>
                <mc:Choice Requires="wps">
                  <w:drawing>
                    <wp:anchor distT="0" distB="0" distL="114300" distR="114300" simplePos="0" relativeHeight="251651584" behindDoc="0" locked="0" layoutInCell="1" allowOverlap="1">
                      <wp:simplePos x="0" y="0"/>
                      <wp:positionH relativeFrom="column">
                        <wp:posOffset>1924050</wp:posOffset>
                      </wp:positionH>
                      <wp:positionV relativeFrom="paragraph">
                        <wp:posOffset>89535</wp:posOffset>
                      </wp:positionV>
                      <wp:extent cx="228600" cy="198120"/>
                      <wp:effectExtent l="9525" t="13335" r="9525" b="7620"/>
                      <wp:wrapNone/>
                      <wp:docPr id="1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6" style="position:absolute;left:0;text-align:left;margin-left:151.5pt;margin-top:7.05pt;width:18pt;height:15.6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"/>
                  </w:pict>
                </mc:Fallback>
              </mc:AlternateContent>
            </w:r>
            <w:r w:rsidR="00F67B71">
              <w:rPr>
                <w:rFonts w:ascii="宋体" w:hAnsi="宋体" w:hint="eastAsia"/>
                <w:sz w:val="18"/>
                <w:szCs w:val="18"/>
              </w:rPr>
              <w:t>72 村委会     90 其他</w:t>
            </w:r>
            <w:r w:rsidR="00F67B71">
              <w:rPr>
                <w:rFonts w:ascii="宋体" w:hAnsi="宋体"/>
                <w:sz w:val="18"/>
                <w:szCs w:val="18"/>
              </w:rPr>
              <w:t xml:space="preserve">  </w:t>
            </w:r>
            <w:r w:rsidR="00F67B71">
              <w:rPr>
                <w:rFonts w:ascii="宋体" w:hAnsi="宋体" w:hint="eastAsia"/>
                <w:sz w:val="18"/>
                <w:szCs w:val="18"/>
              </w:rPr>
              <w:t xml:space="preserve"> （QB101）</w:t>
            </w:r>
          </w:p>
          <w:p w:rsidR="00F67B71" w:rsidRDefault="00F67B71">
            <w:pPr>
              <w:spacing w:line="240" w:lineRule="exact"/>
              <w:ind w:rightChars="-54" w:right="-113"/>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p>
          <w:p w:rsidR="00F67B71" w:rsidRDefault="00065C68">
            <w:pPr>
              <w:spacing w:line="240" w:lineRule="exact"/>
              <w:ind w:rightChars="-54" w:right="-113"/>
              <w:rPr>
                <w:rFonts w:ascii="宋体" w:hAnsi="宋体" w:hint="eastAsia"/>
                <w:sz w:val="18"/>
                <w:szCs w:val="18"/>
              </w:rPr>
            </w:pPr>
            <w:r>
              <w:rPr>
                <w:rFonts w:ascii="宋体" w:hAnsi="宋体"/>
                <w:b/>
                <w:noProof/>
                <w:sz w:val="18"/>
              </w:rPr>
              <mc:AlternateContent>
                <mc:Choice Requires="wps">
                  <w:drawing>
                    <wp:anchor distT="0" distB="0" distL="114300" distR="114300" simplePos="0" relativeHeight="251652608" behindDoc="0" locked="0" layoutInCell="1" allowOverlap="1">
                      <wp:simplePos x="0" y="0"/>
                      <wp:positionH relativeFrom="column">
                        <wp:posOffset>1924050</wp:posOffset>
                      </wp:positionH>
                      <wp:positionV relativeFrom="paragraph">
                        <wp:posOffset>60960</wp:posOffset>
                      </wp:positionV>
                      <wp:extent cx="228600" cy="198120"/>
                      <wp:effectExtent l="9525" t="13335" r="9525" b="7620"/>
                      <wp:wrapNone/>
                      <wp:docPr id="1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left:0;text-align:left;margin-left:151.5pt;margin-top:4.8pt;width:18pt;height:15.6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"/>
                  </w:pict>
                </mc:Fallback>
              </mc:AlternateContent>
            </w:r>
            <w:r w:rsidR="00F67B71">
              <w:rPr>
                <w:rFonts w:ascii="宋体" w:hAnsi="宋体" w:hint="eastAsia"/>
                <w:sz w:val="18"/>
                <w:szCs w:val="18"/>
              </w:rPr>
              <w:t>是否高新区管委会直属（QB101_1）</w:t>
            </w:r>
          </w:p>
          <w:p w:rsidR="00F67B71" w:rsidRDefault="00F67B71">
            <w:pPr>
              <w:spacing w:line="240" w:lineRule="exact"/>
              <w:ind w:rightChars="-54" w:right="-113"/>
              <w:rPr>
                <w:rFonts w:ascii="宋体" w:hAnsi="宋体"/>
                <w:sz w:val="18"/>
                <w:szCs w:val="18"/>
              </w:rPr>
            </w:pPr>
            <w:r>
              <w:rPr>
                <w:rFonts w:ascii="宋体" w:hAnsi="宋体"/>
                <w:sz w:val="18"/>
                <w:szCs w:val="18"/>
              </w:rPr>
              <w:t xml:space="preserve"> </w:t>
            </w:r>
            <w:r>
              <w:rPr>
                <w:rFonts w:ascii="宋体" w:hAnsi="宋体" w:hint="eastAsia"/>
                <w:sz w:val="18"/>
                <w:szCs w:val="18"/>
              </w:rPr>
              <w:t xml:space="preserve">     </w:t>
            </w:r>
            <w:r>
              <w:rPr>
                <w:rFonts w:ascii="宋体" w:hAnsi="宋体"/>
                <w:sz w:val="18"/>
                <w:szCs w:val="18"/>
              </w:rPr>
              <w:t xml:space="preserve"> </w:t>
            </w:r>
            <w:r>
              <w:rPr>
                <w:rFonts w:ascii="宋体" w:hAnsi="宋体" w:hint="eastAsia"/>
                <w:sz w:val="18"/>
                <w:szCs w:val="18"/>
              </w:rPr>
              <w:t xml:space="preserve">1 是    2 否            </w:t>
            </w:r>
          </w:p>
        </w:tc>
        <w:tc>
          <w:tcPr>
            <w:tcW w:w="3198" w:type="dxa"/>
            <w:gridSpan w:val="4"/>
          </w:tcPr>
          <w:p w:rsidR="00F67B71" w:rsidRDefault="00F67B71">
            <w:pPr>
              <w:shd w:val="solid" w:color="FFFFFF" w:fill="auto"/>
              <w:autoSpaceDN w:val="0"/>
              <w:textAlignment w:val="bottom"/>
              <w:rPr>
                <w:rFonts w:ascii="宋体" w:hAnsi="宋体"/>
                <w:sz w:val="18"/>
              </w:rPr>
            </w:pPr>
          </w:p>
          <w:tbl>
            <w:tblPr>
              <w:tblW w:w="0" w:type="auto"/>
              <w:tblLayout w:type="fixed"/>
              <w:tblLook w:val="0000" w:firstRow="0" w:lastRow="0" w:firstColumn="0" w:lastColumn="0" w:noHBand="0" w:noVBand="0"/>
            </w:tblPr>
            <w:tblGrid>
              <w:gridCol w:w="7696"/>
            </w:tblGrid>
            <w:tr w:rsidR="00F67B71">
              <w:tc>
                <w:tcPr>
                  <w:tcW w:w="7696" w:type="dxa"/>
                  <w:shd w:val="solid" w:color="FFFFFF" w:fill="auto"/>
                  <w:vAlign w:val="bottom"/>
                </w:tcPr>
                <w:p w:rsidR="00F67B71" w:rsidRDefault="00F67B71">
                  <w:pPr>
                    <w:framePr w:hSpace="180" w:wrap="around" w:vAnchor="text" w:hAnchor="page" w:x="1185" w:y="1092"/>
                    <w:shd w:val="solid" w:color="FFFFFF" w:fill="auto"/>
                    <w:autoSpaceDN w:val="0"/>
                    <w:textAlignment w:val="bottom"/>
                    <w:rPr>
                      <w:sz w:val="18"/>
                      <w:shd w:val="clear" w:color="auto" w:fill="FFFFFF"/>
                    </w:rPr>
                  </w:pPr>
                  <w:r>
                    <w:rPr>
                      <w:rFonts w:ascii="宋体" w:hAnsi="宋体"/>
                      <w:sz w:val="18"/>
                    </w:rPr>
                    <w:t>根据</w:t>
                  </w:r>
                  <w:r>
                    <w:rPr>
                      <w:b/>
                      <w:sz w:val="18"/>
                      <w:shd w:val="clear" w:color="auto" w:fill="FFFFFF"/>
                    </w:rPr>
                    <w:t>国民经济行业分类</w:t>
                  </w:r>
                </w:p>
              </w:tc>
            </w:tr>
            <w:tr w:rsidR="00F67B71">
              <w:tc>
                <w:tcPr>
                  <w:tcW w:w="7696" w:type="dxa"/>
                  <w:shd w:val="solid" w:color="FFFFFF" w:fill="auto"/>
                  <w:vAlign w:val="bottom"/>
                </w:tcPr>
                <w:p w:rsidR="00F67B71" w:rsidRDefault="00F67B71">
                  <w:pPr>
                    <w:framePr w:hSpace="180" w:wrap="around" w:vAnchor="text" w:hAnchor="page" w:x="1185" w:y="1092"/>
                    <w:spacing w:line="340" w:lineRule="exact"/>
                    <w:rPr>
                      <w:rFonts w:ascii="宋体" w:hAnsi="宋体"/>
                      <w:sz w:val="18"/>
                    </w:rPr>
                  </w:pPr>
                  <w:r>
                    <w:rPr>
                      <w:b/>
                      <w:sz w:val="18"/>
                      <w:shd w:val="clear" w:color="auto" w:fill="FFFFFF"/>
                    </w:rPr>
                    <w:t xml:space="preserve">　　</w:t>
                  </w:r>
                  <w:r>
                    <w:rPr>
                      <w:b/>
                      <w:sz w:val="18"/>
                      <w:shd w:val="clear" w:color="auto" w:fill="FFFFFF"/>
                    </w:rPr>
                    <w:t>(GB/T 4754-2011)</w:t>
                  </w:r>
                  <w:r>
                    <w:rPr>
                      <w:rFonts w:ascii="宋体" w:hAnsi="宋体"/>
                      <w:sz w:val="18"/>
                    </w:rPr>
                    <w:t>进行划分</w:t>
                  </w:r>
                </w:p>
              </w:tc>
            </w:tr>
          </w:tbl>
          <w:p w:rsidR="00F67B71" w:rsidRDefault="00F67B71">
            <w:pPr>
              <w:spacing w:line="340" w:lineRule="exact"/>
              <w:rPr>
                <w:rFonts w:ascii="宋体" w:hAnsi="宋体"/>
                <w:sz w:val="18"/>
              </w:rPr>
            </w:pPr>
          </w:p>
          <w:p w:rsidR="00F67B71" w:rsidRDefault="00F67B71">
            <w:pPr>
              <w:spacing w:line="340" w:lineRule="exact"/>
              <w:rPr>
                <w:rFonts w:ascii="宋体" w:hAnsi="宋体"/>
                <w:sz w:val="18"/>
                <w:u w:val="single"/>
              </w:rPr>
            </w:pPr>
            <w:r>
              <w:rPr>
                <w:rFonts w:ascii="宋体" w:hAnsi="宋体"/>
                <w:sz w:val="18"/>
              </w:rPr>
              <w:t>行业类别(QB02)</w:t>
            </w:r>
            <w:r>
              <w:rPr>
                <w:rFonts w:ascii="宋体" w:hAnsi="宋体" w:hint="eastAsia"/>
                <w:sz w:val="18"/>
              </w:rPr>
              <w:t xml:space="preserve"> </w:t>
            </w:r>
            <w:r>
              <w:rPr>
                <w:rFonts w:ascii="宋体" w:hAnsi="宋体" w:hint="eastAsia"/>
                <w:sz w:val="18"/>
                <w:u w:val="single"/>
              </w:rPr>
              <w:t xml:space="preserve">             </w:t>
            </w:r>
            <w:r>
              <w:rPr>
                <w:rFonts w:ascii="宋体" w:hAnsi="宋体" w:hint="eastAsia"/>
                <w:sz w:val="18"/>
              </w:rPr>
              <w:t xml:space="preserve"> </w:t>
            </w:r>
          </w:p>
          <w:p w:rsidR="00F67B71" w:rsidRDefault="00F67B71">
            <w:pPr>
              <w:spacing w:line="500" w:lineRule="exact"/>
              <w:rPr>
                <w:u w:val="single"/>
              </w:rPr>
            </w:pPr>
            <w:r>
              <w:rPr>
                <w:rFonts w:ascii="宋体" w:hAnsi="宋体"/>
                <w:sz w:val="18"/>
              </w:rPr>
              <w:t>行业代码(QB03)</w:t>
            </w:r>
            <w:r>
              <w:rPr>
                <w:rFonts w:ascii="宋体" w:hAnsi="宋体" w:hint="eastAsia"/>
                <w:sz w:val="18"/>
              </w:rPr>
              <w:t xml:space="preserve"> </w:t>
            </w:r>
            <w:r>
              <w:rPr>
                <w:rFonts w:hint="eastAsia"/>
                <w:u w:val="single"/>
              </w:rPr>
              <w:t xml:space="preserve">           </w:t>
            </w:r>
          </w:p>
        </w:tc>
        <w:tc>
          <w:tcPr>
            <w:tcW w:w="2635" w:type="dxa"/>
            <w:gridSpan w:val="3"/>
            <w:tcBorders>
              <w:right w:val="single" w:sz="4" w:space="0" w:color="auto"/>
            </w:tcBorders>
          </w:tcPr>
          <w:p w:rsidR="00F67B71" w:rsidRDefault="00F67B71">
            <w:pPr>
              <w:spacing w:line="300" w:lineRule="exact"/>
              <w:rPr>
                <w:rFonts w:ascii="宋体" w:hAnsi="宋体"/>
                <w:b/>
                <w:sz w:val="18"/>
              </w:rPr>
            </w:pPr>
          </w:p>
          <w:p w:rsidR="00F67B71" w:rsidRDefault="00F67B71">
            <w:pPr>
              <w:spacing w:line="300" w:lineRule="exact"/>
              <w:rPr>
                <w:rFonts w:ascii="宋体" w:hAnsi="宋体"/>
                <w:bCs/>
                <w:sz w:val="18"/>
                <w:u w:val="single"/>
              </w:rPr>
            </w:pPr>
            <w:r>
              <w:rPr>
                <w:rFonts w:ascii="宋体" w:hAnsi="宋体" w:hint="eastAsia"/>
                <w:b/>
                <w:sz w:val="18"/>
                <w:u w:val="single"/>
              </w:rPr>
              <w:t xml:space="preserve">                 </w:t>
            </w:r>
            <w:r>
              <w:rPr>
                <w:rFonts w:ascii="宋体" w:hAnsi="宋体" w:hint="eastAsia"/>
                <w:bCs/>
                <w:sz w:val="18"/>
                <w:u w:val="single"/>
              </w:rPr>
              <w:t>年</w:t>
            </w:r>
          </w:p>
          <w:p w:rsidR="00F67B71" w:rsidRDefault="00F67B71">
            <w:pPr>
              <w:spacing w:line="340" w:lineRule="exact"/>
              <w:ind w:firstLineChars="49" w:firstLine="88"/>
              <w:rPr>
                <w:rFonts w:ascii="宋体" w:hAnsi="宋体" w:hint="eastAsia"/>
                <w:bCs/>
                <w:sz w:val="18"/>
              </w:rPr>
            </w:pPr>
          </w:p>
          <w:p w:rsidR="00F67B71" w:rsidRDefault="00F67B71">
            <w:pPr>
              <w:spacing w:line="340" w:lineRule="exact"/>
              <w:ind w:firstLineChars="49" w:firstLine="88"/>
              <w:rPr>
                <w:rFonts w:ascii="宋体" w:hAnsi="宋体" w:hint="eastAsia"/>
                <w:b/>
                <w:sz w:val="18"/>
              </w:rPr>
            </w:pPr>
            <w:r>
              <w:rPr>
                <w:rFonts w:ascii="宋体" w:hAnsi="宋体" w:hint="eastAsia"/>
                <w:bCs/>
                <w:sz w:val="18"/>
              </w:rPr>
              <w:t>注册资金是否大于500万（QB04_1）</w:t>
            </w:r>
          </w:p>
          <w:p w:rsidR="00F67B71" w:rsidRDefault="00065C68">
            <w:pPr>
              <w:spacing w:line="340" w:lineRule="exact"/>
              <w:ind w:firstLineChars="100" w:firstLine="181"/>
              <w:rPr>
                <w:u w:val="single"/>
              </w:rPr>
            </w:pPr>
            <w:r>
              <w:rPr>
                <w:rFonts w:ascii="宋体" w:hAnsi="宋体"/>
                <w:b/>
                <w:noProof/>
                <w:sz w:val="18"/>
              </w:rPr>
              <mc:AlternateContent>
                <mc:Choice Requires="wps">
                  <w:drawing>
                    <wp:anchor distT="0" distB="0" distL="114300" distR="114300" simplePos="0" relativeHeight="251653632" behindDoc="0" locked="0" layoutInCell="1" allowOverlap="1">
                      <wp:simplePos x="0" y="0"/>
                      <wp:positionH relativeFrom="column">
                        <wp:posOffset>988060</wp:posOffset>
                      </wp:positionH>
                      <wp:positionV relativeFrom="paragraph">
                        <wp:posOffset>635</wp:posOffset>
                      </wp:positionV>
                      <wp:extent cx="228600" cy="198120"/>
                      <wp:effectExtent l="6985" t="10160" r="12065" b="10795"/>
                      <wp:wrapNone/>
                      <wp:docPr id="1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left:0;text-align:left;margin-left:77.8pt;margin-top:.05pt;width:18pt;height:15.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"/>
                  </w:pict>
                </mc:Fallback>
              </mc:AlternateContent>
            </w:r>
            <w:r w:rsidR="00F67B71">
              <w:rPr>
                <w:rFonts w:ascii="宋体" w:hAnsi="宋体" w:hint="eastAsia"/>
                <w:sz w:val="18"/>
              </w:rPr>
              <w:t xml:space="preserve">1.是   2.否     </w:t>
            </w:r>
            <w:r w:rsidR="00F67B71">
              <w:rPr>
                <w:rFonts w:hint="eastAsia"/>
              </w:rPr>
              <w:t xml:space="preserve">      </w:t>
            </w:r>
          </w:p>
        </w:tc>
      </w:tr>
      <w:tr w:rsidR="00F67B71">
        <w:trPr>
          <w:trHeight w:val="383"/>
        </w:trPr>
        <w:tc>
          <w:tcPr>
            <w:tcW w:w="3907" w:type="dxa"/>
            <w:gridSpan w:val="7"/>
            <w:tcBorders>
              <w:left w:val="single" w:sz="4" w:space="0" w:color="auto"/>
            </w:tcBorders>
            <w:vAlign w:val="center"/>
          </w:tcPr>
          <w:p w:rsidR="00F67B71" w:rsidRDefault="00F67B71">
            <w:pPr>
              <w:spacing w:line="300" w:lineRule="exact"/>
              <w:jc w:val="center"/>
            </w:pPr>
            <w:r>
              <w:rPr>
                <w:rFonts w:ascii="宋体" w:hAnsi="宋体"/>
                <w:b/>
                <w:sz w:val="18"/>
              </w:rPr>
              <w:t>企业登记注册类型（QB06）</w:t>
            </w:r>
          </w:p>
        </w:tc>
        <w:tc>
          <w:tcPr>
            <w:tcW w:w="3198" w:type="dxa"/>
            <w:gridSpan w:val="4"/>
            <w:vAlign w:val="center"/>
          </w:tcPr>
          <w:p w:rsidR="00F67B71" w:rsidRDefault="00F67B71">
            <w:pPr>
              <w:spacing w:line="300" w:lineRule="exact"/>
              <w:jc w:val="center"/>
            </w:pPr>
            <w:r>
              <w:rPr>
                <w:rFonts w:ascii="宋体" w:hAnsi="宋体"/>
                <w:b/>
                <w:sz w:val="18"/>
              </w:rPr>
              <w:t>企业进区（QB07）</w:t>
            </w:r>
          </w:p>
        </w:tc>
        <w:tc>
          <w:tcPr>
            <w:tcW w:w="2635" w:type="dxa"/>
            <w:gridSpan w:val="3"/>
            <w:tcBorders>
              <w:right w:val="single" w:sz="4" w:space="0" w:color="auto"/>
            </w:tcBorders>
            <w:vAlign w:val="center"/>
          </w:tcPr>
          <w:p w:rsidR="00F67B71" w:rsidRDefault="00F67B71">
            <w:pPr>
              <w:spacing w:line="300" w:lineRule="exact"/>
              <w:jc w:val="center"/>
            </w:pPr>
            <w:r>
              <w:rPr>
                <w:rFonts w:ascii="宋体" w:hAnsi="宋体"/>
                <w:b/>
                <w:sz w:val="18"/>
              </w:rPr>
              <w:t>进区时间（QB08）</w:t>
            </w:r>
          </w:p>
        </w:tc>
      </w:tr>
      <w:tr w:rsidR="00F67B71">
        <w:trPr>
          <w:trHeight w:val="383"/>
        </w:trPr>
        <w:tc>
          <w:tcPr>
            <w:tcW w:w="3907" w:type="dxa"/>
            <w:gridSpan w:val="7"/>
            <w:tcBorders>
              <w:left w:val="single" w:sz="4" w:space="0" w:color="auto"/>
              <w:bottom w:val="nil"/>
            </w:tcBorders>
          </w:tcPr>
          <w:p w:rsidR="00F67B71" w:rsidRDefault="00F67B71">
            <w:pPr>
              <w:spacing w:line="300" w:lineRule="exact"/>
            </w:pPr>
            <w:r>
              <w:rPr>
                <w:rFonts w:ascii="宋体" w:hAnsi="宋体"/>
                <w:sz w:val="18"/>
              </w:rPr>
              <w:t>根据《企业登记注册类型与代码》填写（见</w:t>
            </w:r>
            <w:r>
              <w:rPr>
                <w:rFonts w:ascii="宋体" w:hAnsi="宋体" w:hint="eastAsia"/>
                <w:sz w:val="18"/>
              </w:rPr>
              <w:t>指</w:t>
            </w:r>
          </w:p>
        </w:tc>
        <w:tc>
          <w:tcPr>
            <w:tcW w:w="3198" w:type="dxa"/>
            <w:gridSpan w:val="4"/>
            <w:tcBorders>
              <w:bottom w:val="nil"/>
            </w:tcBorders>
          </w:tcPr>
          <w:p w:rsidR="00F67B71" w:rsidRDefault="00F67B71">
            <w:pPr>
              <w:spacing w:line="300" w:lineRule="exact"/>
              <w:rPr>
                <w:rFonts w:ascii="宋体" w:hAnsi="宋体"/>
                <w:sz w:val="18"/>
              </w:rPr>
            </w:pPr>
            <w:r>
              <w:rPr>
                <w:rFonts w:ascii="宋体" w:hAnsi="宋体"/>
                <w:sz w:val="18"/>
              </w:rPr>
              <w:t>是否进入国家高新技术产业开发区</w:t>
            </w:r>
          </w:p>
        </w:tc>
        <w:tc>
          <w:tcPr>
            <w:tcW w:w="2635" w:type="dxa"/>
            <w:gridSpan w:val="3"/>
            <w:tcBorders>
              <w:bottom w:val="nil"/>
              <w:right w:val="single" w:sz="4" w:space="0" w:color="auto"/>
            </w:tcBorders>
          </w:tcPr>
          <w:p w:rsidR="00F67B71" w:rsidRDefault="00F67B71">
            <w:pPr>
              <w:spacing w:line="300" w:lineRule="exact"/>
            </w:pPr>
            <w:r>
              <w:rPr>
                <w:rFonts w:ascii="宋体" w:hAnsi="宋体" w:hint="eastAsia"/>
                <w:sz w:val="18"/>
              </w:rPr>
              <w:t>已</w:t>
            </w:r>
            <w:r>
              <w:rPr>
                <w:rFonts w:ascii="宋体" w:hAnsi="宋体"/>
                <w:sz w:val="18"/>
              </w:rPr>
              <w:t>进区企业被批准入区时间</w:t>
            </w:r>
          </w:p>
        </w:tc>
      </w:tr>
      <w:tr w:rsidR="00F67B71">
        <w:trPr>
          <w:trHeight w:val="482"/>
        </w:trPr>
        <w:tc>
          <w:tcPr>
            <w:tcW w:w="2897" w:type="dxa"/>
            <w:gridSpan w:val="3"/>
            <w:tcBorders>
              <w:top w:val="nil"/>
              <w:left w:val="single" w:sz="4" w:space="0" w:color="auto"/>
            </w:tcBorders>
          </w:tcPr>
          <w:p w:rsidR="00F67B71" w:rsidRDefault="00F67B71">
            <w:pPr>
              <w:spacing w:line="300" w:lineRule="exact"/>
              <w:rPr>
                <w:rFonts w:ascii="宋体" w:hAnsi="宋体"/>
                <w:sz w:val="18"/>
              </w:rPr>
            </w:pPr>
            <w:r>
              <w:rPr>
                <w:rFonts w:ascii="宋体" w:hAnsi="宋体" w:hint="eastAsia"/>
                <w:sz w:val="18"/>
              </w:rPr>
              <w:t>标解释</w:t>
            </w:r>
            <w:r>
              <w:rPr>
                <w:rFonts w:ascii="宋体" w:hAnsi="宋体"/>
                <w:sz w:val="18"/>
              </w:rPr>
              <w:t>）</w:t>
            </w:r>
          </w:p>
        </w:tc>
        <w:tc>
          <w:tcPr>
            <w:tcW w:w="338" w:type="dxa"/>
            <w:tcBorders>
              <w:left w:val="nil"/>
            </w:tcBorders>
          </w:tcPr>
          <w:p w:rsidR="00F67B71" w:rsidRDefault="00F67B71">
            <w:pPr>
              <w:spacing w:line="300" w:lineRule="exact"/>
              <w:rPr>
                <w:rFonts w:ascii="宋体" w:hAnsi="宋体"/>
                <w:sz w:val="18"/>
              </w:rPr>
            </w:pPr>
          </w:p>
        </w:tc>
        <w:tc>
          <w:tcPr>
            <w:tcW w:w="326" w:type="dxa"/>
            <w:gridSpan w:val="2"/>
            <w:tcBorders>
              <w:left w:val="nil"/>
            </w:tcBorders>
          </w:tcPr>
          <w:p w:rsidR="00F67B71" w:rsidRDefault="00F67B71">
            <w:pPr>
              <w:spacing w:line="300" w:lineRule="exact"/>
              <w:rPr>
                <w:rFonts w:ascii="宋体" w:hAnsi="宋体"/>
                <w:sz w:val="18"/>
              </w:rPr>
            </w:pPr>
          </w:p>
        </w:tc>
        <w:tc>
          <w:tcPr>
            <w:tcW w:w="346" w:type="dxa"/>
            <w:tcBorders>
              <w:left w:val="nil"/>
            </w:tcBorders>
          </w:tcPr>
          <w:p w:rsidR="00F67B71" w:rsidRDefault="00F67B71">
            <w:pPr>
              <w:spacing w:line="300" w:lineRule="exact"/>
              <w:rPr>
                <w:rFonts w:ascii="宋体" w:hAnsi="宋体"/>
                <w:sz w:val="18"/>
              </w:rPr>
            </w:pPr>
          </w:p>
        </w:tc>
        <w:tc>
          <w:tcPr>
            <w:tcW w:w="2882" w:type="dxa"/>
            <w:gridSpan w:val="3"/>
            <w:tcBorders>
              <w:top w:val="nil"/>
            </w:tcBorders>
          </w:tcPr>
          <w:p w:rsidR="00F67B71" w:rsidRDefault="00F67B71">
            <w:pPr>
              <w:spacing w:line="300" w:lineRule="exact"/>
              <w:rPr>
                <w:rFonts w:ascii="宋体" w:hAnsi="宋体"/>
                <w:sz w:val="18"/>
              </w:rPr>
            </w:pPr>
            <w:r>
              <w:rPr>
                <w:rFonts w:ascii="宋体" w:hAnsi="宋体"/>
                <w:sz w:val="18"/>
              </w:rPr>
              <w:t>1</w:t>
            </w:r>
            <w:r>
              <w:rPr>
                <w:rFonts w:ascii="宋体" w:hAnsi="宋体" w:hint="eastAsia"/>
                <w:sz w:val="18"/>
              </w:rPr>
              <w:t>.</w:t>
            </w:r>
            <w:r>
              <w:rPr>
                <w:rFonts w:ascii="宋体" w:hAnsi="宋体"/>
                <w:sz w:val="18"/>
              </w:rPr>
              <w:t>已进区   2</w:t>
            </w:r>
            <w:r>
              <w:rPr>
                <w:rFonts w:ascii="宋体" w:hAnsi="宋体" w:hint="eastAsia"/>
                <w:sz w:val="18"/>
              </w:rPr>
              <w:t>.</w:t>
            </w:r>
            <w:r>
              <w:rPr>
                <w:rFonts w:ascii="宋体" w:hAnsi="宋体"/>
                <w:sz w:val="18"/>
              </w:rPr>
              <w:t>未进区</w:t>
            </w:r>
          </w:p>
        </w:tc>
        <w:tc>
          <w:tcPr>
            <w:tcW w:w="316" w:type="dxa"/>
          </w:tcPr>
          <w:p w:rsidR="00F67B71" w:rsidRDefault="00F67B71">
            <w:pPr>
              <w:spacing w:line="300" w:lineRule="exact"/>
              <w:rPr>
                <w:rFonts w:ascii="宋体" w:hAnsi="宋体"/>
                <w:sz w:val="18"/>
              </w:rPr>
            </w:pPr>
          </w:p>
        </w:tc>
        <w:tc>
          <w:tcPr>
            <w:tcW w:w="768" w:type="dxa"/>
            <w:tcBorders>
              <w:top w:val="nil"/>
              <w:right w:val="nil"/>
            </w:tcBorders>
          </w:tcPr>
          <w:p w:rsidR="00F67B71" w:rsidRDefault="00F67B71">
            <w:pPr>
              <w:spacing w:line="300" w:lineRule="exact"/>
              <w:rPr>
                <w:rFonts w:ascii="宋体" w:hAnsi="宋体"/>
                <w:sz w:val="18"/>
              </w:rPr>
            </w:pPr>
          </w:p>
        </w:tc>
        <w:tc>
          <w:tcPr>
            <w:tcW w:w="1230" w:type="dxa"/>
            <w:tcBorders>
              <w:right w:val="nil"/>
            </w:tcBorders>
          </w:tcPr>
          <w:p w:rsidR="00F67B71" w:rsidRDefault="00F67B71">
            <w:pPr>
              <w:spacing w:line="300" w:lineRule="exact"/>
              <w:rPr>
                <w:rFonts w:ascii="宋体" w:hAnsi="宋体"/>
                <w:sz w:val="18"/>
              </w:rPr>
            </w:pPr>
          </w:p>
        </w:tc>
        <w:tc>
          <w:tcPr>
            <w:tcW w:w="637" w:type="dxa"/>
            <w:tcBorders>
              <w:top w:val="nil"/>
              <w:right w:val="single" w:sz="4" w:space="0" w:color="auto"/>
            </w:tcBorders>
          </w:tcPr>
          <w:p w:rsidR="00F67B71" w:rsidRDefault="00F67B71">
            <w:pPr>
              <w:spacing w:line="300" w:lineRule="exact"/>
              <w:rPr>
                <w:rFonts w:ascii="宋体" w:hAnsi="宋体"/>
                <w:sz w:val="18"/>
              </w:rPr>
            </w:pPr>
            <w:r>
              <w:rPr>
                <w:rFonts w:ascii="宋体" w:hAnsi="宋体" w:hint="eastAsia"/>
                <w:sz w:val="18"/>
              </w:rPr>
              <w:t>年</w:t>
            </w:r>
          </w:p>
        </w:tc>
      </w:tr>
      <w:tr w:rsidR="00F67B71">
        <w:trPr>
          <w:trHeight w:val="742"/>
        </w:trPr>
        <w:tc>
          <w:tcPr>
            <w:tcW w:w="3907" w:type="dxa"/>
            <w:gridSpan w:val="7"/>
            <w:tcBorders>
              <w:left w:val="single" w:sz="4" w:space="0" w:color="auto"/>
            </w:tcBorders>
            <w:vAlign w:val="center"/>
          </w:tcPr>
          <w:p w:rsidR="00F67B71" w:rsidRDefault="00F67B71">
            <w:pPr>
              <w:spacing w:line="300" w:lineRule="exact"/>
              <w:jc w:val="left"/>
            </w:pPr>
            <w:r>
              <w:rPr>
                <w:rFonts w:ascii="宋体" w:hAnsi="宋体"/>
                <w:b/>
                <w:sz w:val="18"/>
              </w:rPr>
              <w:t>企业</w:t>
            </w:r>
            <w:r>
              <w:rPr>
                <w:rFonts w:ascii="宋体" w:hAnsi="宋体" w:hint="eastAsia"/>
                <w:b/>
                <w:sz w:val="18"/>
              </w:rPr>
              <w:t>集团情况</w:t>
            </w:r>
            <w:r>
              <w:rPr>
                <w:rFonts w:ascii="宋体" w:hAnsi="宋体" w:hint="eastAsia"/>
                <w:bCs/>
                <w:sz w:val="18"/>
              </w:rPr>
              <w:t>（限企业集团母公司及成员企业填写）</w:t>
            </w:r>
            <w:r>
              <w:rPr>
                <w:rFonts w:ascii="宋体" w:hAnsi="宋体"/>
                <w:b/>
                <w:sz w:val="18"/>
              </w:rPr>
              <w:t>（QB09、QB10）</w:t>
            </w:r>
          </w:p>
        </w:tc>
        <w:tc>
          <w:tcPr>
            <w:tcW w:w="3198" w:type="dxa"/>
            <w:gridSpan w:val="4"/>
            <w:vAlign w:val="center"/>
          </w:tcPr>
          <w:p w:rsidR="00F67B71" w:rsidRDefault="00F67B71">
            <w:pPr>
              <w:spacing w:line="300" w:lineRule="exact"/>
              <w:jc w:val="center"/>
            </w:pPr>
            <w:r>
              <w:rPr>
                <w:rFonts w:ascii="宋体" w:hAnsi="宋体"/>
                <w:b/>
                <w:sz w:val="18"/>
              </w:rPr>
              <w:t>企业认定(QB11)</w:t>
            </w:r>
          </w:p>
        </w:tc>
        <w:tc>
          <w:tcPr>
            <w:tcW w:w="2635" w:type="dxa"/>
            <w:gridSpan w:val="3"/>
            <w:tcBorders>
              <w:right w:val="single" w:sz="4" w:space="0" w:color="auto"/>
            </w:tcBorders>
            <w:vAlign w:val="center"/>
          </w:tcPr>
          <w:p w:rsidR="00F67B71" w:rsidRDefault="00F67B71">
            <w:pPr>
              <w:spacing w:line="300" w:lineRule="exact"/>
              <w:jc w:val="center"/>
            </w:pPr>
            <w:r>
              <w:rPr>
                <w:rFonts w:ascii="宋体" w:hAnsi="宋体"/>
                <w:b/>
                <w:sz w:val="18"/>
              </w:rPr>
              <w:t>认定</w:t>
            </w:r>
            <w:r>
              <w:rPr>
                <w:rFonts w:ascii="宋体" w:hAnsi="宋体" w:hint="eastAsia"/>
                <w:b/>
                <w:sz w:val="18"/>
              </w:rPr>
              <w:t>或复审</w:t>
            </w:r>
            <w:r>
              <w:rPr>
                <w:rFonts w:ascii="宋体" w:hAnsi="宋体"/>
                <w:b/>
                <w:sz w:val="18"/>
              </w:rPr>
              <w:t>(QB1</w:t>
            </w:r>
            <w:r>
              <w:rPr>
                <w:rFonts w:ascii="宋体" w:hAnsi="宋体" w:hint="eastAsia"/>
                <w:b/>
                <w:sz w:val="18"/>
              </w:rPr>
              <w:t>9</w:t>
            </w:r>
            <w:r>
              <w:rPr>
                <w:rFonts w:ascii="宋体" w:hAnsi="宋体"/>
                <w:b/>
                <w:sz w:val="18"/>
              </w:rPr>
              <w:t>)</w:t>
            </w:r>
          </w:p>
        </w:tc>
      </w:tr>
      <w:tr w:rsidR="00F67B71">
        <w:trPr>
          <w:trHeight w:val="1846"/>
        </w:trPr>
        <w:tc>
          <w:tcPr>
            <w:tcW w:w="3907" w:type="dxa"/>
            <w:gridSpan w:val="7"/>
            <w:vMerge w:val="restart"/>
            <w:tcBorders>
              <w:left w:val="single" w:sz="4" w:space="0" w:color="auto"/>
            </w:tcBorders>
          </w:tcPr>
          <w:p w:rsidR="00F67B71" w:rsidRDefault="00065C68">
            <w:pPr>
              <w:spacing w:line="300" w:lineRule="exact"/>
              <w:rPr>
                <w:rFonts w:ascii="宋体" w:hAnsi="宋体" w:cs="宋体" w:hint="eastAsia"/>
                <w:kern w:val="0"/>
                <w:sz w:val="18"/>
                <w:szCs w:val="18"/>
              </w:rPr>
            </w:pPr>
            <w:r>
              <w:rPr>
                <w:rFonts w:ascii="宋体" w:hAnsi="宋体" w:hint="eastAsia"/>
                <w:noProof/>
                <w:sz w:val="18"/>
                <w:szCs w:val="18"/>
              </w:rPr>
              <mc:AlternateContent>
                <mc:Choice Requires="wps">
                  <w:drawing>
                    <wp:anchor distT="0" distB="0" distL="114300" distR="114300" simplePos="0" relativeHeight="251655680" behindDoc="0" locked="0" layoutInCell="1" allowOverlap="1">
                      <wp:simplePos x="0" y="0"/>
                      <wp:positionH relativeFrom="column">
                        <wp:posOffset>2095500</wp:posOffset>
                      </wp:positionH>
                      <wp:positionV relativeFrom="paragraph">
                        <wp:posOffset>31750</wp:posOffset>
                      </wp:positionV>
                      <wp:extent cx="228600" cy="198120"/>
                      <wp:effectExtent l="9525" t="12700" r="9525" b="8255"/>
                      <wp:wrapNone/>
                      <wp:docPr id="1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left:0;text-align:left;margin-left:165pt;margin-top:2.5pt;width:18pt;height:15.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"/>
                  </w:pict>
                </mc:Fallback>
              </mc:AlternateContent>
            </w:r>
            <w:r w:rsidR="00F67B71">
              <w:rPr>
                <w:rFonts w:ascii="宋体" w:hAnsi="宋体" w:hint="eastAsia"/>
                <w:sz w:val="18"/>
                <w:szCs w:val="18"/>
              </w:rPr>
              <w:t>本企业是    （QB09）</w:t>
            </w:r>
          </w:p>
          <w:p w:rsidR="00F67B71" w:rsidRDefault="00F67B71">
            <w:pPr>
              <w:spacing w:line="300" w:lineRule="exact"/>
              <w:rPr>
                <w:rFonts w:ascii="宋体" w:hAnsi="宋体" w:hint="eastAsia"/>
                <w:sz w:val="18"/>
                <w:szCs w:val="18"/>
              </w:rPr>
            </w:pPr>
            <w:r>
              <w:rPr>
                <w:rFonts w:ascii="宋体" w:hAnsi="宋体" w:cs="宋体" w:hint="eastAsia"/>
                <w:kern w:val="0"/>
                <w:sz w:val="18"/>
                <w:szCs w:val="18"/>
              </w:rPr>
              <w:t>1集团母公司</w:t>
            </w:r>
            <w:r>
              <w:rPr>
                <w:rFonts w:ascii="宋体" w:hAnsi="宋体" w:hint="eastAsia"/>
                <w:sz w:val="18"/>
                <w:szCs w:val="18"/>
              </w:rPr>
              <w:t>(核心企业或集团总部)</w:t>
            </w:r>
          </w:p>
          <w:p w:rsidR="00F67B71" w:rsidRDefault="00F67B71">
            <w:pPr>
              <w:spacing w:line="300" w:lineRule="exact"/>
              <w:rPr>
                <w:rFonts w:ascii="宋体" w:hAnsi="宋体" w:hint="eastAsia"/>
                <w:sz w:val="18"/>
                <w:szCs w:val="18"/>
              </w:rPr>
            </w:pPr>
            <w:r>
              <w:rPr>
                <w:rFonts w:ascii="宋体" w:hAnsi="宋体" w:hint="eastAsia"/>
                <w:sz w:val="18"/>
                <w:szCs w:val="18"/>
              </w:rPr>
              <w:t>2企业集团的成员企业</w:t>
            </w:r>
          </w:p>
          <w:p w:rsidR="00F67B71" w:rsidRDefault="00F67B71">
            <w:pPr>
              <w:spacing w:line="300" w:lineRule="exact"/>
              <w:rPr>
                <w:rFonts w:ascii="宋体" w:hAnsi="宋体" w:hint="eastAsia"/>
                <w:sz w:val="28"/>
                <w:szCs w:val="18"/>
              </w:rPr>
            </w:pPr>
            <w:r>
              <w:rPr>
                <w:rFonts w:ascii="宋体" w:hAnsi="宋体" w:hint="eastAsia"/>
                <w:sz w:val="18"/>
                <w:szCs w:val="18"/>
              </w:rPr>
              <w:t>QB09如为2，请填直接上级法人单位组织机构代码 （QB10）</w:t>
            </w:r>
          </w:p>
          <w:tbl>
            <w:tblPr>
              <w:tblpPr w:leftFromText="180" w:rightFromText="180" w:vertAnchor="text" w:horzAnchor="page" w:tblpX="361" w:tblpY="17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0"/>
              <w:gridCol w:w="299"/>
              <w:gridCol w:w="301"/>
              <w:gridCol w:w="301"/>
              <w:gridCol w:w="300"/>
              <w:gridCol w:w="300"/>
              <w:gridCol w:w="300"/>
              <w:gridCol w:w="300"/>
              <w:gridCol w:w="290"/>
              <w:gridCol w:w="289"/>
            </w:tblGrid>
            <w:tr w:rsidR="00F67B71">
              <w:trPr>
                <w:trHeight w:val="198"/>
              </w:trPr>
              <w:tc>
                <w:tcPr>
                  <w:tcW w:w="300" w:type="dxa"/>
                  <w:vMerge w:val="restart"/>
                </w:tcPr>
                <w:p w:rsidR="00F67B71" w:rsidRDefault="00F67B71">
                  <w:pPr>
                    <w:spacing w:line="200" w:lineRule="exact"/>
                    <w:jc w:val="center"/>
                    <w:rPr>
                      <w:rFonts w:ascii="宋体" w:hAnsi="宋体" w:hint="eastAsia"/>
                      <w:b/>
                      <w:sz w:val="18"/>
                    </w:rPr>
                  </w:pPr>
                </w:p>
              </w:tc>
              <w:tc>
                <w:tcPr>
                  <w:tcW w:w="299" w:type="dxa"/>
                  <w:vMerge w:val="restart"/>
                </w:tcPr>
                <w:p w:rsidR="00F67B71" w:rsidRDefault="00F67B71">
                  <w:pPr>
                    <w:spacing w:line="200" w:lineRule="exact"/>
                    <w:jc w:val="center"/>
                    <w:rPr>
                      <w:rFonts w:ascii="宋体" w:hAnsi="宋体" w:hint="eastAsia"/>
                      <w:b/>
                      <w:sz w:val="18"/>
                    </w:rPr>
                  </w:pPr>
                </w:p>
              </w:tc>
              <w:tc>
                <w:tcPr>
                  <w:tcW w:w="301" w:type="dxa"/>
                  <w:vMerge w:val="restart"/>
                </w:tcPr>
                <w:p w:rsidR="00F67B71" w:rsidRDefault="00F67B71">
                  <w:pPr>
                    <w:spacing w:line="200" w:lineRule="exact"/>
                    <w:jc w:val="center"/>
                    <w:rPr>
                      <w:rFonts w:ascii="宋体" w:hAnsi="宋体" w:hint="eastAsia"/>
                      <w:b/>
                      <w:sz w:val="18"/>
                    </w:rPr>
                  </w:pPr>
                </w:p>
              </w:tc>
              <w:tc>
                <w:tcPr>
                  <w:tcW w:w="301" w:type="dxa"/>
                  <w:vMerge w:val="restart"/>
                </w:tcPr>
                <w:p w:rsidR="00F67B71" w:rsidRDefault="00F67B71">
                  <w:pPr>
                    <w:spacing w:line="200" w:lineRule="exact"/>
                    <w:jc w:val="center"/>
                    <w:rPr>
                      <w:rFonts w:ascii="宋体" w:hAnsi="宋体" w:hint="eastAsia"/>
                      <w:b/>
                      <w:sz w:val="18"/>
                    </w:rPr>
                  </w:pPr>
                </w:p>
              </w:tc>
              <w:tc>
                <w:tcPr>
                  <w:tcW w:w="300" w:type="dxa"/>
                  <w:vMerge w:val="restart"/>
                </w:tcPr>
                <w:p w:rsidR="00F67B71" w:rsidRDefault="00F67B71">
                  <w:pPr>
                    <w:spacing w:line="200" w:lineRule="exact"/>
                    <w:jc w:val="center"/>
                    <w:rPr>
                      <w:rFonts w:ascii="宋体" w:hAnsi="宋体" w:hint="eastAsia"/>
                      <w:b/>
                      <w:sz w:val="18"/>
                    </w:rPr>
                  </w:pPr>
                </w:p>
              </w:tc>
              <w:tc>
                <w:tcPr>
                  <w:tcW w:w="300" w:type="dxa"/>
                  <w:vMerge w:val="restart"/>
                </w:tcPr>
                <w:p w:rsidR="00F67B71" w:rsidRDefault="00F67B71">
                  <w:pPr>
                    <w:spacing w:line="200" w:lineRule="exact"/>
                    <w:jc w:val="center"/>
                    <w:rPr>
                      <w:rFonts w:ascii="宋体" w:hAnsi="宋体" w:hint="eastAsia"/>
                      <w:b/>
                      <w:sz w:val="18"/>
                    </w:rPr>
                  </w:pPr>
                </w:p>
              </w:tc>
              <w:tc>
                <w:tcPr>
                  <w:tcW w:w="300" w:type="dxa"/>
                  <w:vMerge w:val="restart"/>
                </w:tcPr>
                <w:p w:rsidR="00F67B71" w:rsidRDefault="00F67B71">
                  <w:pPr>
                    <w:spacing w:line="200" w:lineRule="exact"/>
                    <w:jc w:val="center"/>
                    <w:rPr>
                      <w:rFonts w:ascii="宋体" w:hAnsi="宋体" w:hint="eastAsia"/>
                      <w:b/>
                      <w:sz w:val="18"/>
                    </w:rPr>
                  </w:pPr>
                </w:p>
              </w:tc>
              <w:tc>
                <w:tcPr>
                  <w:tcW w:w="300" w:type="dxa"/>
                  <w:vMerge w:val="restart"/>
                </w:tcPr>
                <w:p w:rsidR="00F67B71" w:rsidRDefault="00F67B71">
                  <w:pPr>
                    <w:spacing w:line="200" w:lineRule="exact"/>
                    <w:jc w:val="center"/>
                    <w:rPr>
                      <w:rFonts w:ascii="宋体" w:hAnsi="宋体" w:hint="eastAsia"/>
                      <w:b/>
                      <w:sz w:val="18"/>
                    </w:rPr>
                  </w:pPr>
                </w:p>
              </w:tc>
              <w:tc>
                <w:tcPr>
                  <w:tcW w:w="290" w:type="dxa"/>
                  <w:tcBorders>
                    <w:top w:val="nil"/>
                  </w:tcBorders>
                </w:tcPr>
                <w:p w:rsidR="00F67B71" w:rsidRDefault="00F67B71">
                  <w:pPr>
                    <w:spacing w:line="200" w:lineRule="exact"/>
                    <w:jc w:val="center"/>
                    <w:rPr>
                      <w:rFonts w:ascii="宋体" w:hAnsi="宋体" w:hint="eastAsia"/>
                      <w:b/>
                      <w:sz w:val="18"/>
                    </w:rPr>
                  </w:pPr>
                </w:p>
              </w:tc>
              <w:tc>
                <w:tcPr>
                  <w:tcW w:w="289" w:type="dxa"/>
                  <w:vMerge w:val="restart"/>
                </w:tcPr>
                <w:p w:rsidR="00F67B71" w:rsidRDefault="00F67B71">
                  <w:pPr>
                    <w:spacing w:line="200" w:lineRule="exact"/>
                    <w:jc w:val="center"/>
                    <w:rPr>
                      <w:rFonts w:ascii="宋体" w:hAnsi="宋体" w:hint="eastAsia"/>
                      <w:b/>
                      <w:sz w:val="18"/>
                    </w:rPr>
                  </w:pPr>
                </w:p>
              </w:tc>
            </w:tr>
            <w:tr w:rsidR="00F67B71">
              <w:trPr>
                <w:trHeight w:val="198"/>
              </w:trPr>
              <w:tc>
                <w:tcPr>
                  <w:tcW w:w="300" w:type="dxa"/>
                  <w:vMerge/>
                </w:tcPr>
                <w:p w:rsidR="00F67B71" w:rsidRDefault="00F67B71">
                  <w:pPr>
                    <w:spacing w:line="200" w:lineRule="exact"/>
                    <w:jc w:val="center"/>
                  </w:pPr>
                </w:p>
              </w:tc>
              <w:tc>
                <w:tcPr>
                  <w:tcW w:w="299" w:type="dxa"/>
                  <w:vMerge/>
                </w:tcPr>
                <w:p w:rsidR="00F67B71" w:rsidRDefault="00F67B71">
                  <w:pPr>
                    <w:spacing w:line="200" w:lineRule="exact"/>
                    <w:jc w:val="center"/>
                  </w:pPr>
                </w:p>
              </w:tc>
              <w:tc>
                <w:tcPr>
                  <w:tcW w:w="301" w:type="dxa"/>
                  <w:vMerge/>
                </w:tcPr>
                <w:p w:rsidR="00F67B71" w:rsidRDefault="00F67B71">
                  <w:pPr>
                    <w:spacing w:line="200" w:lineRule="exact"/>
                    <w:jc w:val="center"/>
                  </w:pPr>
                </w:p>
              </w:tc>
              <w:tc>
                <w:tcPr>
                  <w:tcW w:w="301" w:type="dxa"/>
                  <w:vMerge/>
                </w:tcPr>
                <w:p w:rsidR="00F67B71" w:rsidRDefault="00F67B71">
                  <w:pPr>
                    <w:spacing w:line="200" w:lineRule="exact"/>
                    <w:jc w:val="center"/>
                  </w:pPr>
                </w:p>
              </w:tc>
              <w:tc>
                <w:tcPr>
                  <w:tcW w:w="300" w:type="dxa"/>
                  <w:vMerge/>
                </w:tcPr>
                <w:p w:rsidR="00F67B71" w:rsidRDefault="00F67B71">
                  <w:pPr>
                    <w:spacing w:line="200" w:lineRule="exact"/>
                    <w:jc w:val="center"/>
                  </w:pPr>
                </w:p>
              </w:tc>
              <w:tc>
                <w:tcPr>
                  <w:tcW w:w="300" w:type="dxa"/>
                  <w:vMerge/>
                </w:tcPr>
                <w:p w:rsidR="00F67B71" w:rsidRDefault="00F67B71">
                  <w:pPr>
                    <w:spacing w:line="200" w:lineRule="exact"/>
                    <w:jc w:val="center"/>
                  </w:pPr>
                </w:p>
              </w:tc>
              <w:tc>
                <w:tcPr>
                  <w:tcW w:w="300" w:type="dxa"/>
                  <w:vMerge/>
                </w:tcPr>
                <w:p w:rsidR="00F67B71" w:rsidRDefault="00F67B71">
                  <w:pPr>
                    <w:spacing w:line="200" w:lineRule="exact"/>
                    <w:jc w:val="center"/>
                  </w:pPr>
                </w:p>
              </w:tc>
              <w:tc>
                <w:tcPr>
                  <w:tcW w:w="300" w:type="dxa"/>
                  <w:vMerge/>
                </w:tcPr>
                <w:p w:rsidR="00F67B71" w:rsidRDefault="00F67B71">
                  <w:pPr>
                    <w:spacing w:line="200" w:lineRule="exact"/>
                    <w:jc w:val="center"/>
                  </w:pPr>
                </w:p>
              </w:tc>
              <w:tc>
                <w:tcPr>
                  <w:tcW w:w="290" w:type="dxa"/>
                  <w:tcBorders>
                    <w:bottom w:val="nil"/>
                  </w:tcBorders>
                </w:tcPr>
                <w:p w:rsidR="00F67B71" w:rsidRDefault="00F67B71">
                  <w:pPr>
                    <w:spacing w:line="200" w:lineRule="exact"/>
                    <w:jc w:val="center"/>
                  </w:pPr>
                </w:p>
              </w:tc>
              <w:tc>
                <w:tcPr>
                  <w:tcW w:w="289" w:type="dxa"/>
                  <w:vMerge/>
                </w:tcPr>
                <w:p w:rsidR="00F67B71" w:rsidRDefault="00F67B71">
                  <w:pPr>
                    <w:spacing w:line="200" w:lineRule="exact"/>
                    <w:jc w:val="center"/>
                  </w:pPr>
                </w:p>
              </w:tc>
            </w:tr>
          </w:tbl>
          <w:p w:rsidR="00F67B71" w:rsidRDefault="00F67B71">
            <w:pPr>
              <w:spacing w:line="300" w:lineRule="exact"/>
              <w:rPr>
                <w:u w:val="single"/>
              </w:rPr>
            </w:pPr>
          </w:p>
        </w:tc>
        <w:tc>
          <w:tcPr>
            <w:tcW w:w="3198" w:type="dxa"/>
            <w:gridSpan w:val="4"/>
            <w:tcBorders>
              <w:bottom w:val="nil"/>
            </w:tcBorders>
          </w:tcPr>
          <w:p w:rsidR="00F67B71" w:rsidRDefault="00F67B71">
            <w:pPr>
              <w:spacing w:line="300" w:lineRule="exact"/>
              <w:rPr>
                <w:rFonts w:ascii="宋体" w:hAnsi="宋体"/>
                <w:sz w:val="18"/>
              </w:rPr>
            </w:pPr>
            <w:r>
              <w:rPr>
                <w:rFonts w:ascii="宋体" w:hAnsi="宋体"/>
                <w:sz w:val="18"/>
              </w:rPr>
              <w:t>是否为经过认定的高新技术企业</w:t>
            </w:r>
          </w:p>
          <w:p w:rsidR="00F67B71" w:rsidRDefault="00065C68">
            <w:pPr>
              <w:spacing w:line="300" w:lineRule="exact"/>
              <w:rPr>
                <w:rFonts w:ascii="宋体" w:hAnsi="宋体"/>
                <w:sz w:val="18"/>
              </w:rPr>
            </w:pPr>
            <w:r>
              <w:rPr>
                <w:rFonts w:ascii="宋体" w:hAnsi="宋体" w:hint="eastAsia"/>
                <w:noProof/>
                <w:sz w:val="18"/>
                <w:szCs w:val="18"/>
              </w:rPr>
              <mc:AlternateContent>
                <mc:Choice Requires="wps">
                  <w:drawing>
                    <wp:anchor distT="0" distB="0" distL="114300" distR="114300" simplePos="0" relativeHeight="251659776" behindDoc="0" locked="0" layoutInCell="1" allowOverlap="1">
                      <wp:simplePos x="0" y="0"/>
                      <wp:positionH relativeFrom="column">
                        <wp:posOffset>1581150</wp:posOffset>
                      </wp:positionH>
                      <wp:positionV relativeFrom="paragraph">
                        <wp:posOffset>34290</wp:posOffset>
                      </wp:positionV>
                      <wp:extent cx="228600" cy="198120"/>
                      <wp:effectExtent l="9525" t="5715" r="9525" b="5715"/>
                      <wp:wrapNone/>
                      <wp:docPr id="1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style="position:absolute;left:0;text-align:left;margin-left:124.5pt;margin-top:2.7pt;width:18pt;height:15.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"/>
                  </w:pict>
                </mc:Fallback>
              </mc:AlternateContent>
            </w:r>
            <w:r w:rsidR="00F67B71">
              <w:rPr>
                <w:rFonts w:ascii="宋体" w:hAnsi="宋体"/>
                <w:sz w:val="18"/>
              </w:rPr>
              <w:t>1</w:t>
            </w:r>
            <w:r w:rsidR="00F67B71">
              <w:rPr>
                <w:rFonts w:ascii="宋体" w:hAnsi="宋体" w:hint="eastAsia"/>
                <w:sz w:val="18"/>
              </w:rPr>
              <w:t>.</w:t>
            </w:r>
            <w:r w:rsidR="00F67B71">
              <w:rPr>
                <w:rFonts w:ascii="宋体" w:hAnsi="宋体"/>
                <w:sz w:val="18"/>
              </w:rPr>
              <w:t>是    2</w:t>
            </w:r>
            <w:r w:rsidR="00F67B71">
              <w:rPr>
                <w:rFonts w:ascii="宋体" w:hAnsi="宋体" w:hint="eastAsia"/>
                <w:sz w:val="18"/>
              </w:rPr>
              <w:t>.</w:t>
            </w:r>
            <w:r w:rsidR="00F67B71">
              <w:rPr>
                <w:rFonts w:ascii="宋体" w:hAnsi="宋体"/>
                <w:sz w:val="18"/>
              </w:rPr>
              <w:t>否</w:t>
            </w:r>
          </w:p>
          <w:p w:rsidR="00F67B71" w:rsidRDefault="00F67B71">
            <w:pPr>
              <w:spacing w:line="300" w:lineRule="exact"/>
              <w:rPr>
                <w:rFonts w:ascii="宋体" w:hAnsi="宋体" w:hint="eastAsia"/>
                <w:b/>
                <w:sz w:val="18"/>
              </w:rPr>
            </w:pPr>
          </w:p>
          <w:p w:rsidR="00F67B71" w:rsidRDefault="00F67B71">
            <w:pPr>
              <w:spacing w:line="300" w:lineRule="exact"/>
            </w:pPr>
            <w:r>
              <w:rPr>
                <w:rFonts w:ascii="宋体" w:hAnsi="宋体" w:hint="eastAsia"/>
                <w:b/>
                <w:sz w:val="18"/>
              </w:rPr>
              <w:t>认定高企证书编号（QB13）</w:t>
            </w:r>
          </w:p>
        </w:tc>
        <w:tc>
          <w:tcPr>
            <w:tcW w:w="2635" w:type="dxa"/>
            <w:gridSpan w:val="3"/>
            <w:vMerge w:val="restart"/>
            <w:tcBorders>
              <w:right w:val="single" w:sz="4" w:space="0" w:color="auto"/>
            </w:tcBorders>
          </w:tcPr>
          <w:p w:rsidR="00F67B71" w:rsidRDefault="00065C68">
            <w:pPr>
              <w:spacing w:beforeLines="30" w:before="93" w:afterLines="30" w:after="93" w:line="300" w:lineRule="exact"/>
              <w:ind w:firstLineChars="100" w:firstLine="181"/>
              <w:rPr>
                <w:rFonts w:ascii="宋体" w:hAnsi="宋体"/>
                <w:sz w:val="18"/>
              </w:rPr>
            </w:pPr>
            <w:r>
              <w:rPr>
                <w:rFonts w:ascii="宋体" w:hAnsi="宋体"/>
                <w:b/>
                <w:noProof/>
                <w:sz w:val="18"/>
              </w:rPr>
              <mc:AlternateContent>
                <mc:Choice Requires="wps">
                  <w:drawing>
                    <wp:anchor distT="0" distB="0" distL="114300" distR="114300" simplePos="0" relativeHeight="251654656" behindDoc="0" locked="0" layoutInCell="1" allowOverlap="1">
                      <wp:simplePos x="0" y="0"/>
                      <wp:positionH relativeFrom="column">
                        <wp:posOffset>1149985</wp:posOffset>
                      </wp:positionH>
                      <wp:positionV relativeFrom="paragraph">
                        <wp:posOffset>67945</wp:posOffset>
                      </wp:positionV>
                      <wp:extent cx="228600" cy="198120"/>
                      <wp:effectExtent l="6985" t="10795" r="12065" b="10160"/>
                      <wp:wrapNone/>
                      <wp:docPr id="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left:0;text-align:left;margin-left:90.55pt;margin-top:5.35pt;width:18pt;height:15.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"/>
                  </w:pict>
                </mc:Fallback>
              </mc:AlternateContent>
            </w:r>
            <w:r w:rsidR="00F67B71">
              <w:rPr>
                <w:rFonts w:ascii="宋体" w:hAnsi="宋体" w:hint="eastAsia"/>
                <w:sz w:val="18"/>
              </w:rPr>
              <w:t>1.认定 2.复审</w:t>
            </w:r>
          </w:p>
          <w:p w:rsidR="00F67B71" w:rsidRDefault="00F67B71">
            <w:pPr>
              <w:spacing w:line="260" w:lineRule="exact"/>
              <w:rPr>
                <w:rFonts w:ascii="宋体" w:hAnsi="宋体"/>
                <w:sz w:val="18"/>
              </w:rPr>
            </w:pPr>
          </w:p>
          <w:p w:rsidR="00F67B71" w:rsidRDefault="00F67B71">
            <w:pPr>
              <w:spacing w:line="260" w:lineRule="exact"/>
              <w:rPr>
                <w:rFonts w:ascii="宋体" w:hAnsi="宋体"/>
                <w:sz w:val="18"/>
              </w:rPr>
            </w:pPr>
          </w:p>
          <w:p w:rsidR="00F67B71" w:rsidRDefault="00F67B71">
            <w:pPr>
              <w:spacing w:line="260" w:lineRule="exact"/>
              <w:rPr>
                <w:rFonts w:ascii="宋体" w:hAnsi="宋体"/>
                <w:sz w:val="18"/>
              </w:rPr>
            </w:pPr>
            <w:r>
              <w:rPr>
                <w:rFonts w:ascii="宋体" w:hAnsi="宋体"/>
                <w:sz w:val="18"/>
              </w:rPr>
              <w:t>企业被认定</w:t>
            </w:r>
            <w:r>
              <w:rPr>
                <w:rFonts w:ascii="宋体" w:hAnsi="宋体" w:hint="eastAsia"/>
                <w:sz w:val="18"/>
              </w:rPr>
              <w:t>（复审）</w:t>
            </w:r>
            <w:r>
              <w:rPr>
                <w:rFonts w:ascii="宋体" w:hAnsi="宋体"/>
                <w:sz w:val="18"/>
              </w:rPr>
              <w:t>为高新技术企业的时间</w:t>
            </w:r>
            <w:r>
              <w:rPr>
                <w:rFonts w:ascii="宋体" w:hAnsi="宋体" w:hint="eastAsia"/>
                <w:sz w:val="18"/>
              </w:rPr>
              <w:t>（QB12）</w:t>
            </w:r>
          </w:p>
          <w:p w:rsidR="00F67B71" w:rsidRDefault="00F67B71">
            <w:pPr>
              <w:spacing w:beforeLines="30" w:before="93" w:line="260" w:lineRule="exact"/>
              <w:rPr>
                <w:rFonts w:hint="eastAsia"/>
                <w:u w:val="single"/>
              </w:rPr>
            </w:pPr>
          </w:p>
          <w:p w:rsidR="00F67B71" w:rsidRDefault="00F67B71">
            <w:pPr>
              <w:spacing w:beforeLines="30" w:before="93" w:line="260" w:lineRule="exact"/>
            </w:pPr>
            <w:r>
              <w:rPr>
                <w:rFonts w:hint="eastAsia"/>
                <w:u w:val="single"/>
              </w:rPr>
              <w:t xml:space="preserve">                  </w:t>
            </w:r>
            <w:r>
              <w:rPr>
                <w:rFonts w:hint="eastAsia"/>
              </w:rPr>
              <w:t>年</w:t>
            </w:r>
          </w:p>
        </w:tc>
      </w:tr>
      <w:tr w:rsidR="00F67B71">
        <w:trPr>
          <w:trHeight w:val="616"/>
        </w:trPr>
        <w:tc>
          <w:tcPr>
            <w:tcW w:w="3907" w:type="dxa"/>
            <w:gridSpan w:val="7"/>
            <w:vMerge/>
            <w:tcBorders>
              <w:left w:val="single" w:sz="4" w:space="0" w:color="auto"/>
            </w:tcBorders>
          </w:tcPr>
          <w:p w:rsidR="00F67B71" w:rsidRDefault="00F67B71">
            <w:pPr>
              <w:spacing w:line="300" w:lineRule="exact"/>
              <w:rPr>
                <w:rFonts w:ascii="宋体" w:hAnsi="宋体"/>
                <w:sz w:val="18"/>
                <w:u w:val="single"/>
              </w:rPr>
            </w:pPr>
          </w:p>
        </w:tc>
        <w:tc>
          <w:tcPr>
            <w:tcW w:w="1213" w:type="dxa"/>
            <w:tcBorders>
              <w:top w:val="nil"/>
            </w:tcBorders>
          </w:tcPr>
          <w:p w:rsidR="00F67B71" w:rsidRDefault="00F67B71">
            <w:pPr>
              <w:spacing w:line="300" w:lineRule="exact"/>
              <w:rPr>
                <w:rFonts w:ascii="宋体" w:hAnsi="宋体"/>
                <w:sz w:val="18"/>
              </w:rPr>
            </w:pPr>
          </w:p>
        </w:tc>
        <w:tc>
          <w:tcPr>
            <w:tcW w:w="1985" w:type="dxa"/>
            <w:gridSpan w:val="3"/>
          </w:tcPr>
          <w:p w:rsidR="00F67B71" w:rsidRDefault="00F67B71">
            <w:pPr>
              <w:spacing w:line="300" w:lineRule="exact"/>
              <w:rPr>
                <w:rFonts w:ascii="宋体" w:hAnsi="宋体"/>
                <w:sz w:val="18"/>
              </w:rPr>
            </w:pPr>
          </w:p>
        </w:tc>
        <w:tc>
          <w:tcPr>
            <w:tcW w:w="2635" w:type="dxa"/>
            <w:gridSpan w:val="3"/>
            <w:vMerge/>
            <w:tcBorders>
              <w:right w:val="single" w:sz="4" w:space="0" w:color="auto"/>
            </w:tcBorders>
          </w:tcPr>
          <w:p w:rsidR="00F67B71" w:rsidRDefault="00F67B71">
            <w:pPr>
              <w:spacing w:line="300" w:lineRule="exact"/>
              <w:rPr>
                <w:rFonts w:ascii="宋体" w:hAnsi="宋体"/>
                <w:sz w:val="18"/>
              </w:rPr>
            </w:pPr>
          </w:p>
        </w:tc>
      </w:tr>
      <w:tr w:rsidR="00F67B71">
        <w:trPr>
          <w:trHeight w:val="432"/>
        </w:trPr>
        <w:tc>
          <w:tcPr>
            <w:tcW w:w="2250" w:type="dxa"/>
            <w:vMerge w:val="restart"/>
            <w:tcBorders>
              <w:left w:val="single" w:sz="4" w:space="0" w:color="auto"/>
            </w:tcBorders>
            <w:vAlign w:val="center"/>
          </w:tcPr>
          <w:p w:rsidR="00F67B71" w:rsidRDefault="00F67B71">
            <w:pPr>
              <w:spacing w:line="300" w:lineRule="exact"/>
              <w:jc w:val="center"/>
              <w:rPr>
                <w:rFonts w:ascii="宋体" w:hAnsi="宋体"/>
                <w:b/>
                <w:spacing w:val="-6"/>
                <w:sz w:val="18"/>
                <w:szCs w:val="18"/>
              </w:rPr>
            </w:pPr>
            <w:r>
              <w:rPr>
                <w:rFonts w:ascii="宋体" w:hAnsi="宋体"/>
                <w:b/>
                <w:sz w:val="18"/>
                <w:szCs w:val="18"/>
              </w:rPr>
              <w:t>与科技企业孵化器关系</w:t>
            </w:r>
            <w:r>
              <w:rPr>
                <w:rFonts w:ascii="宋体" w:hAnsi="宋体" w:hint="eastAsia"/>
                <w:b/>
                <w:sz w:val="18"/>
                <w:szCs w:val="18"/>
              </w:rPr>
              <w:t xml:space="preserve"> </w:t>
            </w:r>
            <w:r>
              <w:rPr>
                <w:rFonts w:ascii="宋体" w:hAnsi="宋体"/>
                <w:b/>
                <w:spacing w:val="-6"/>
                <w:sz w:val="18"/>
                <w:szCs w:val="18"/>
              </w:rPr>
              <w:t>(QB14)</w:t>
            </w:r>
          </w:p>
          <w:p w:rsidR="00F67B71" w:rsidRDefault="00065C68">
            <w:pPr>
              <w:spacing w:beforeLines="50" w:before="156" w:line="320" w:lineRule="exact"/>
              <w:rPr>
                <w:rFonts w:ascii="宋体" w:hAnsi="宋体" w:hint="eastAsia"/>
                <w:sz w:val="18"/>
              </w:rPr>
            </w:pPr>
            <w:r>
              <w:rPr>
                <w:rFonts w:ascii="宋体" w:hAnsi="宋体"/>
                <w:b/>
                <w:noProof/>
                <w:sz w:val="18"/>
              </w:rPr>
              <mc:AlternateContent>
                <mc:Choice Requires="wps">
                  <w:drawing>
                    <wp:anchor distT="0" distB="0" distL="114300" distR="114300" simplePos="0" relativeHeight="251658752" behindDoc="0" locked="0" layoutInCell="1" allowOverlap="1">
                      <wp:simplePos x="0" y="0"/>
                      <wp:positionH relativeFrom="column">
                        <wp:posOffset>892810</wp:posOffset>
                      </wp:positionH>
                      <wp:positionV relativeFrom="paragraph">
                        <wp:posOffset>146685</wp:posOffset>
                      </wp:positionV>
                      <wp:extent cx="228600" cy="198120"/>
                      <wp:effectExtent l="6985" t="13335" r="12065" b="7620"/>
                      <wp:wrapNone/>
                      <wp:docPr id="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left:0;text-align:left;margin-left:70.3pt;margin-top:11.55pt;width:18pt;height:15.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"/>
                  </w:pict>
                </mc:Fallback>
              </mc:AlternateContent>
            </w:r>
            <w:r w:rsidR="00F67B71">
              <w:rPr>
                <w:rFonts w:ascii="宋体" w:hAnsi="宋体"/>
                <w:sz w:val="18"/>
              </w:rPr>
              <w:t>1</w:t>
            </w:r>
            <w:r w:rsidR="00F67B71">
              <w:rPr>
                <w:rFonts w:ascii="宋体" w:hAnsi="宋体" w:hint="eastAsia"/>
                <w:sz w:val="18"/>
              </w:rPr>
              <w:t xml:space="preserve">.在孵企业 </w:t>
            </w:r>
          </w:p>
          <w:p w:rsidR="00F67B71" w:rsidRDefault="00F67B71">
            <w:pPr>
              <w:spacing w:beforeLines="30" w:before="93" w:line="320" w:lineRule="exact"/>
            </w:pPr>
            <w:r>
              <w:rPr>
                <w:rFonts w:ascii="宋体" w:hAnsi="宋体"/>
                <w:sz w:val="18"/>
              </w:rPr>
              <w:t>2</w:t>
            </w:r>
            <w:r>
              <w:rPr>
                <w:rFonts w:ascii="宋体" w:hAnsi="宋体" w:hint="eastAsia"/>
                <w:sz w:val="18"/>
              </w:rPr>
              <w:t xml:space="preserve">.毕业企业       </w:t>
            </w:r>
          </w:p>
        </w:tc>
        <w:tc>
          <w:tcPr>
            <w:tcW w:w="1657" w:type="dxa"/>
            <w:gridSpan w:val="6"/>
            <w:tcBorders>
              <w:left w:val="single" w:sz="4" w:space="0" w:color="auto"/>
            </w:tcBorders>
            <w:vAlign w:val="center"/>
          </w:tcPr>
          <w:p w:rsidR="00F67B71" w:rsidRDefault="00F67B71">
            <w:pPr>
              <w:spacing w:line="300" w:lineRule="exact"/>
              <w:jc w:val="left"/>
            </w:pPr>
            <w:r>
              <w:rPr>
                <w:rFonts w:ascii="宋体" w:hAnsi="宋体" w:hint="eastAsia"/>
                <w:b/>
                <w:spacing w:val="-6"/>
                <w:sz w:val="18"/>
                <w:szCs w:val="18"/>
              </w:rPr>
              <w:t>入孵时间（QB14_1）</w:t>
            </w:r>
          </w:p>
        </w:tc>
        <w:tc>
          <w:tcPr>
            <w:tcW w:w="3198" w:type="dxa"/>
            <w:gridSpan w:val="4"/>
            <w:vAlign w:val="center"/>
          </w:tcPr>
          <w:p w:rsidR="00F67B71" w:rsidRDefault="00F67B71">
            <w:pPr>
              <w:spacing w:line="300" w:lineRule="exact"/>
              <w:jc w:val="center"/>
              <w:rPr>
                <w:rFonts w:ascii="宋体" w:hAnsi="宋体"/>
                <w:sz w:val="18"/>
              </w:rPr>
            </w:pPr>
            <w:r>
              <w:rPr>
                <w:rFonts w:ascii="宋体" w:hAnsi="宋体"/>
                <w:b/>
                <w:sz w:val="18"/>
              </w:rPr>
              <w:t>上市</w:t>
            </w:r>
            <w:r>
              <w:rPr>
                <w:rFonts w:ascii="宋体" w:hAnsi="宋体" w:hint="eastAsia"/>
                <w:b/>
                <w:sz w:val="18"/>
              </w:rPr>
              <w:t>情况</w:t>
            </w:r>
            <w:r>
              <w:rPr>
                <w:rFonts w:ascii="宋体" w:hAnsi="宋体"/>
                <w:b/>
                <w:sz w:val="18"/>
              </w:rPr>
              <w:t>（QB15）</w:t>
            </w:r>
          </w:p>
        </w:tc>
        <w:tc>
          <w:tcPr>
            <w:tcW w:w="2635" w:type="dxa"/>
            <w:gridSpan w:val="3"/>
            <w:tcBorders>
              <w:right w:val="single" w:sz="4" w:space="0" w:color="auto"/>
            </w:tcBorders>
            <w:vAlign w:val="center"/>
          </w:tcPr>
          <w:p w:rsidR="00F67B71" w:rsidRDefault="00F67B71">
            <w:pPr>
              <w:spacing w:line="300" w:lineRule="exact"/>
              <w:jc w:val="center"/>
            </w:pPr>
            <w:r>
              <w:rPr>
                <w:rFonts w:ascii="宋体" w:hAnsi="宋体" w:hint="eastAsia"/>
                <w:b/>
                <w:sz w:val="18"/>
              </w:rPr>
              <w:t>控股情况（QB18）</w:t>
            </w:r>
          </w:p>
        </w:tc>
      </w:tr>
      <w:tr w:rsidR="00F67B71">
        <w:trPr>
          <w:trHeight w:val="478"/>
        </w:trPr>
        <w:tc>
          <w:tcPr>
            <w:tcW w:w="2250" w:type="dxa"/>
            <w:vMerge/>
            <w:tcBorders>
              <w:left w:val="single" w:sz="4" w:space="0" w:color="auto"/>
            </w:tcBorders>
          </w:tcPr>
          <w:p w:rsidR="00F67B71" w:rsidRDefault="00F67B71">
            <w:pPr>
              <w:spacing w:beforeLines="50" w:before="156" w:line="320" w:lineRule="exact"/>
            </w:pPr>
          </w:p>
        </w:tc>
        <w:tc>
          <w:tcPr>
            <w:tcW w:w="1657" w:type="dxa"/>
            <w:gridSpan w:val="6"/>
            <w:tcBorders>
              <w:left w:val="nil"/>
            </w:tcBorders>
            <w:vAlign w:val="center"/>
          </w:tcPr>
          <w:p w:rsidR="00F67B71" w:rsidRDefault="00F67B71">
            <w:pPr>
              <w:spacing w:line="320" w:lineRule="exact"/>
              <w:ind w:rightChars="-24" w:right="-50"/>
              <w:jc w:val="center"/>
              <w:rPr>
                <w:rFonts w:ascii="宋体" w:hAnsi="宋体"/>
                <w:b/>
                <w:spacing w:val="-6"/>
                <w:sz w:val="18"/>
                <w:szCs w:val="18"/>
              </w:rPr>
            </w:pPr>
            <w:r>
              <w:rPr>
                <w:rFonts w:ascii="宋体" w:hAnsi="宋体" w:hint="eastAsia"/>
                <w:sz w:val="18"/>
              </w:rPr>
              <w:t xml:space="preserve">             年</w:t>
            </w:r>
          </w:p>
        </w:tc>
        <w:tc>
          <w:tcPr>
            <w:tcW w:w="3198" w:type="dxa"/>
            <w:gridSpan w:val="4"/>
            <w:vMerge w:val="restart"/>
          </w:tcPr>
          <w:p w:rsidR="00F67B71" w:rsidRDefault="00F67B71">
            <w:pPr>
              <w:numPr>
                <w:ilvl w:val="0"/>
                <w:numId w:val="1"/>
              </w:numPr>
              <w:spacing w:line="300" w:lineRule="exact"/>
              <w:rPr>
                <w:rFonts w:ascii="宋体" w:hAnsi="宋体"/>
                <w:sz w:val="18"/>
              </w:rPr>
            </w:pPr>
            <w:r>
              <w:rPr>
                <w:rFonts w:ascii="宋体" w:hAnsi="宋体" w:hint="eastAsia"/>
                <w:sz w:val="18"/>
              </w:rPr>
              <w:t xml:space="preserve">深交所主板 2.上交所  3.新加坡  </w:t>
            </w:r>
          </w:p>
          <w:p w:rsidR="00F67B71" w:rsidRDefault="00065C68">
            <w:pPr>
              <w:numPr>
                <w:ilvl w:val="0"/>
                <w:numId w:val="2"/>
              </w:numPr>
              <w:spacing w:line="300" w:lineRule="exact"/>
              <w:rPr>
                <w:rFonts w:ascii="宋体" w:hAnsi="宋体" w:hint="eastAsia"/>
                <w:sz w:val="18"/>
              </w:rPr>
            </w:pPr>
            <w:r>
              <w:rPr>
                <w:rFonts w:ascii="宋体" w:hAnsi="宋体"/>
                <w:b/>
                <w:noProof/>
                <w:sz w:val="18"/>
              </w:rPr>
              <mc:AlternateContent>
                <mc:Choice Requires="wps">
                  <w:drawing>
                    <wp:anchor distT="0" distB="0" distL="114300" distR="114300" simplePos="0" relativeHeight="251657728" behindDoc="0" locked="0" layoutInCell="1" allowOverlap="1">
                      <wp:simplePos x="0" y="0"/>
                      <wp:positionH relativeFrom="column">
                        <wp:posOffset>1588135</wp:posOffset>
                      </wp:positionH>
                      <wp:positionV relativeFrom="paragraph">
                        <wp:posOffset>337185</wp:posOffset>
                      </wp:positionV>
                      <wp:extent cx="228600" cy="198120"/>
                      <wp:effectExtent l="6985" t="13335" r="12065" b="7620"/>
                      <wp:wrapNone/>
                      <wp:docPr id="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left:0;text-align:left;margin-left:125.05pt;margin-top:26.55pt;width:18pt;height:15.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"/>
                  </w:pict>
                </mc:Fallback>
              </mc:AlternateContent>
            </w:r>
            <w:r w:rsidR="00F67B71">
              <w:rPr>
                <w:rFonts w:ascii="宋体" w:hAnsi="宋体" w:hint="eastAsia"/>
                <w:sz w:val="18"/>
              </w:rPr>
              <w:t xml:space="preserve">香港 5.纳斯达克  6.纽约交易所 7.日本 8.英国 9.其它 </w:t>
            </w:r>
          </w:p>
          <w:p w:rsidR="00F67B71" w:rsidRDefault="00F67B71">
            <w:pPr>
              <w:numPr>
                <w:ilvl w:val="0"/>
                <w:numId w:val="3"/>
              </w:numPr>
              <w:spacing w:line="300" w:lineRule="exact"/>
              <w:rPr>
                <w:rFonts w:ascii="宋体" w:hAnsi="宋体" w:hint="eastAsia"/>
                <w:sz w:val="18"/>
              </w:rPr>
            </w:pPr>
            <w:r>
              <w:rPr>
                <w:rFonts w:ascii="宋体" w:hAnsi="宋体" w:hint="eastAsia"/>
                <w:sz w:val="18"/>
              </w:rPr>
              <w:t xml:space="preserve">深交所创业板 11.新三板 </w:t>
            </w:r>
          </w:p>
          <w:p w:rsidR="00F67B71" w:rsidRDefault="00F67B71">
            <w:pPr>
              <w:spacing w:line="300" w:lineRule="exact"/>
              <w:rPr>
                <w:rFonts w:ascii="宋体" w:hAnsi="宋体"/>
                <w:sz w:val="18"/>
              </w:rPr>
            </w:pPr>
            <w:r>
              <w:rPr>
                <w:rFonts w:ascii="宋体" w:hAnsi="宋体" w:hint="eastAsia"/>
                <w:sz w:val="18"/>
              </w:rPr>
              <w:t>12深交所中小板</w:t>
            </w:r>
          </w:p>
        </w:tc>
        <w:tc>
          <w:tcPr>
            <w:tcW w:w="2635" w:type="dxa"/>
            <w:gridSpan w:val="3"/>
            <w:vMerge w:val="restart"/>
            <w:tcBorders>
              <w:right w:val="single" w:sz="4" w:space="0" w:color="auto"/>
            </w:tcBorders>
          </w:tcPr>
          <w:p w:rsidR="00F67B71" w:rsidRDefault="00F67B71">
            <w:pPr>
              <w:widowControl/>
              <w:spacing w:line="300" w:lineRule="exact"/>
              <w:jc w:val="left"/>
              <w:rPr>
                <w:rFonts w:ascii="宋体" w:hAnsi="宋体"/>
                <w:sz w:val="18"/>
              </w:rPr>
            </w:pPr>
            <w:r>
              <w:rPr>
                <w:rFonts w:ascii="宋体" w:hAnsi="宋体" w:hint="eastAsia"/>
                <w:sz w:val="18"/>
              </w:rPr>
              <w:t>1.国有控股</w:t>
            </w:r>
          </w:p>
          <w:p w:rsidR="00F67B71" w:rsidRDefault="00F67B71">
            <w:pPr>
              <w:widowControl/>
              <w:spacing w:line="300" w:lineRule="exact"/>
              <w:jc w:val="left"/>
              <w:rPr>
                <w:rFonts w:ascii="宋体" w:hAnsi="宋体"/>
                <w:sz w:val="18"/>
              </w:rPr>
            </w:pPr>
            <w:r>
              <w:rPr>
                <w:rFonts w:ascii="宋体" w:hAnsi="宋体" w:hint="eastAsia"/>
                <w:sz w:val="18"/>
              </w:rPr>
              <w:t>2.集体控股</w:t>
            </w:r>
          </w:p>
          <w:p w:rsidR="00F67B71" w:rsidRDefault="00F67B71">
            <w:pPr>
              <w:widowControl/>
              <w:spacing w:line="300" w:lineRule="exact"/>
              <w:jc w:val="left"/>
              <w:rPr>
                <w:rFonts w:ascii="宋体" w:hAnsi="宋体"/>
                <w:sz w:val="18"/>
              </w:rPr>
            </w:pPr>
            <w:r>
              <w:rPr>
                <w:rFonts w:ascii="宋体" w:hAnsi="宋体" w:hint="eastAsia"/>
                <w:sz w:val="18"/>
              </w:rPr>
              <w:t>3.私人控股</w:t>
            </w:r>
          </w:p>
          <w:p w:rsidR="00F67B71" w:rsidRDefault="00F67B71">
            <w:pPr>
              <w:widowControl/>
              <w:spacing w:line="300" w:lineRule="exact"/>
              <w:jc w:val="left"/>
              <w:rPr>
                <w:rFonts w:ascii="宋体" w:hAnsi="宋体"/>
                <w:sz w:val="18"/>
              </w:rPr>
            </w:pPr>
            <w:r>
              <w:rPr>
                <w:rFonts w:ascii="宋体" w:hAnsi="宋体" w:hint="eastAsia"/>
                <w:sz w:val="18"/>
              </w:rPr>
              <w:t>4.港澳台控股</w:t>
            </w:r>
          </w:p>
          <w:p w:rsidR="00F67B71" w:rsidRDefault="00065C68">
            <w:pPr>
              <w:spacing w:line="300" w:lineRule="exact"/>
              <w:rPr>
                <w:rFonts w:ascii="宋体" w:hAnsi="宋体"/>
                <w:sz w:val="18"/>
              </w:rPr>
            </w:pPr>
            <w:r>
              <w:rPr>
                <w:rFonts w:ascii="宋体" w:hAnsi="宋体"/>
                <w:b/>
                <w:noProof/>
                <w:sz w:val="18"/>
              </w:rPr>
              <mc:AlternateContent>
                <mc:Choice Requires="wps">
                  <w:drawing>
                    <wp:anchor distT="0" distB="0" distL="114300" distR="114300" simplePos="0" relativeHeight="251656704" behindDoc="0" locked="0" layoutInCell="1" allowOverlap="1">
                      <wp:simplePos x="0" y="0"/>
                      <wp:positionH relativeFrom="column">
                        <wp:posOffset>1216660</wp:posOffset>
                      </wp:positionH>
                      <wp:positionV relativeFrom="paragraph">
                        <wp:posOffset>165735</wp:posOffset>
                      </wp:positionV>
                      <wp:extent cx="228600" cy="198120"/>
                      <wp:effectExtent l="6985" t="13335" r="12065" b="7620"/>
                      <wp:wrapNone/>
                      <wp:docPr id="6"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26" style="position:absolute;left:0;text-align:left;margin-left:95.8pt;margin-top:13.05pt;width:18pt;height:15.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"/>
                  </w:pict>
                </mc:Fallback>
              </mc:AlternateContent>
            </w:r>
            <w:r w:rsidR="00F67B71">
              <w:rPr>
                <w:rFonts w:ascii="宋体" w:hAnsi="宋体" w:hint="eastAsia"/>
                <w:sz w:val="18"/>
              </w:rPr>
              <w:t>5.外商控股</w:t>
            </w:r>
          </w:p>
          <w:p w:rsidR="00F67B71" w:rsidRDefault="00F67B71">
            <w:pPr>
              <w:spacing w:line="300" w:lineRule="exact"/>
            </w:pPr>
            <w:r>
              <w:rPr>
                <w:rFonts w:ascii="宋体" w:hAnsi="宋体" w:hint="eastAsia"/>
                <w:sz w:val="18"/>
              </w:rPr>
              <w:t>6.其它</w:t>
            </w:r>
          </w:p>
        </w:tc>
      </w:tr>
      <w:tr w:rsidR="00F67B71">
        <w:trPr>
          <w:trHeight w:val="502"/>
        </w:trPr>
        <w:tc>
          <w:tcPr>
            <w:tcW w:w="2250" w:type="dxa"/>
            <w:vMerge/>
            <w:tcBorders>
              <w:left w:val="single" w:sz="4" w:space="0" w:color="auto"/>
            </w:tcBorders>
          </w:tcPr>
          <w:p w:rsidR="00F67B71" w:rsidRDefault="00F67B71">
            <w:pPr>
              <w:spacing w:line="320" w:lineRule="exact"/>
              <w:rPr>
                <w:rFonts w:ascii="宋体" w:hAnsi="宋体"/>
                <w:sz w:val="18"/>
              </w:rPr>
            </w:pPr>
          </w:p>
        </w:tc>
        <w:tc>
          <w:tcPr>
            <w:tcW w:w="1657" w:type="dxa"/>
            <w:gridSpan w:val="6"/>
            <w:tcBorders>
              <w:left w:val="nil"/>
            </w:tcBorders>
            <w:vAlign w:val="center"/>
          </w:tcPr>
          <w:p w:rsidR="00F67B71" w:rsidRDefault="00F67B71">
            <w:pPr>
              <w:spacing w:line="320" w:lineRule="exact"/>
              <w:jc w:val="right"/>
              <w:rPr>
                <w:rFonts w:ascii="宋体" w:hAnsi="宋体" w:hint="eastAsia"/>
                <w:sz w:val="18"/>
              </w:rPr>
            </w:pPr>
            <w:r>
              <w:rPr>
                <w:rFonts w:ascii="宋体" w:hAnsi="宋体" w:hint="eastAsia"/>
                <w:b/>
                <w:spacing w:val="-6"/>
                <w:sz w:val="18"/>
                <w:szCs w:val="18"/>
              </w:rPr>
              <w:t>毕业时间（QB14_2）</w:t>
            </w:r>
          </w:p>
        </w:tc>
        <w:tc>
          <w:tcPr>
            <w:tcW w:w="3198" w:type="dxa"/>
            <w:gridSpan w:val="4"/>
            <w:vMerge/>
          </w:tcPr>
          <w:p w:rsidR="00F67B71" w:rsidRDefault="00F67B71">
            <w:pPr>
              <w:spacing w:line="300" w:lineRule="exact"/>
              <w:rPr>
                <w:rFonts w:ascii="宋体" w:hAnsi="宋体"/>
                <w:sz w:val="18"/>
              </w:rPr>
            </w:pPr>
          </w:p>
        </w:tc>
        <w:tc>
          <w:tcPr>
            <w:tcW w:w="2635" w:type="dxa"/>
            <w:gridSpan w:val="3"/>
            <w:vMerge/>
            <w:tcBorders>
              <w:right w:val="single" w:sz="4" w:space="0" w:color="auto"/>
            </w:tcBorders>
          </w:tcPr>
          <w:p w:rsidR="00F67B71" w:rsidRDefault="00F67B71">
            <w:pPr>
              <w:widowControl/>
              <w:spacing w:line="300" w:lineRule="exact"/>
              <w:jc w:val="left"/>
              <w:rPr>
                <w:rFonts w:ascii="宋体" w:hAnsi="宋体"/>
                <w:sz w:val="18"/>
              </w:rPr>
            </w:pPr>
          </w:p>
        </w:tc>
      </w:tr>
      <w:tr w:rsidR="00F67B71">
        <w:trPr>
          <w:trHeight w:val="428"/>
        </w:trPr>
        <w:tc>
          <w:tcPr>
            <w:tcW w:w="2250" w:type="dxa"/>
            <w:vMerge/>
            <w:tcBorders>
              <w:left w:val="single" w:sz="4" w:space="0" w:color="auto"/>
            </w:tcBorders>
          </w:tcPr>
          <w:p w:rsidR="00F67B71" w:rsidRDefault="00F67B71">
            <w:pPr>
              <w:spacing w:line="320" w:lineRule="exact"/>
              <w:jc w:val="right"/>
            </w:pPr>
          </w:p>
        </w:tc>
        <w:tc>
          <w:tcPr>
            <w:tcW w:w="1657" w:type="dxa"/>
            <w:gridSpan w:val="6"/>
            <w:tcBorders>
              <w:left w:val="nil"/>
            </w:tcBorders>
            <w:vAlign w:val="center"/>
          </w:tcPr>
          <w:p w:rsidR="00F67B71" w:rsidRDefault="00F67B71">
            <w:pPr>
              <w:spacing w:line="320" w:lineRule="exact"/>
              <w:jc w:val="right"/>
            </w:pPr>
            <w:r>
              <w:rPr>
                <w:rFonts w:ascii="宋体" w:hAnsi="宋体" w:hint="eastAsia"/>
                <w:sz w:val="18"/>
              </w:rPr>
              <w:t>年</w:t>
            </w:r>
          </w:p>
        </w:tc>
        <w:tc>
          <w:tcPr>
            <w:tcW w:w="3198" w:type="dxa"/>
            <w:gridSpan w:val="4"/>
            <w:vMerge/>
          </w:tcPr>
          <w:p w:rsidR="00F67B71" w:rsidRDefault="00F67B71">
            <w:pPr>
              <w:spacing w:line="320" w:lineRule="exact"/>
              <w:jc w:val="right"/>
            </w:pPr>
          </w:p>
        </w:tc>
        <w:tc>
          <w:tcPr>
            <w:tcW w:w="2635" w:type="dxa"/>
            <w:gridSpan w:val="3"/>
            <w:vMerge/>
            <w:tcBorders>
              <w:right w:val="single" w:sz="4" w:space="0" w:color="auto"/>
            </w:tcBorders>
          </w:tcPr>
          <w:p w:rsidR="00F67B71" w:rsidRDefault="00F67B71">
            <w:pPr>
              <w:spacing w:line="320" w:lineRule="exact"/>
              <w:jc w:val="right"/>
            </w:pPr>
          </w:p>
        </w:tc>
      </w:tr>
      <w:tr w:rsidR="00F67B71">
        <w:trPr>
          <w:trHeight w:val="445"/>
        </w:trPr>
        <w:tc>
          <w:tcPr>
            <w:tcW w:w="3907" w:type="dxa"/>
            <w:gridSpan w:val="7"/>
            <w:tcBorders>
              <w:left w:val="single" w:sz="4" w:space="0" w:color="auto"/>
              <w:bottom w:val="single" w:sz="4" w:space="0" w:color="auto"/>
            </w:tcBorders>
            <w:vAlign w:val="center"/>
          </w:tcPr>
          <w:p w:rsidR="00F67B71" w:rsidRDefault="00F67B71">
            <w:pPr>
              <w:spacing w:line="300" w:lineRule="exact"/>
              <w:jc w:val="center"/>
              <w:rPr>
                <w:rFonts w:ascii="宋体" w:hAnsi="宋体"/>
                <w:sz w:val="18"/>
              </w:rPr>
            </w:pPr>
            <w:r>
              <w:rPr>
                <w:rFonts w:ascii="宋体" w:hAnsi="宋体" w:hint="eastAsia"/>
                <w:b/>
                <w:sz w:val="18"/>
              </w:rPr>
              <w:t>企业所属领域（QB16）</w:t>
            </w:r>
          </w:p>
        </w:tc>
        <w:tc>
          <w:tcPr>
            <w:tcW w:w="3198" w:type="dxa"/>
            <w:gridSpan w:val="4"/>
            <w:vMerge/>
            <w:tcBorders>
              <w:bottom w:val="nil"/>
            </w:tcBorders>
          </w:tcPr>
          <w:p w:rsidR="00F67B71" w:rsidRDefault="00F67B71">
            <w:pPr>
              <w:spacing w:line="300" w:lineRule="exact"/>
              <w:rPr>
                <w:rFonts w:ascii="宋体" w:hAnsi="宋体"/>
                <w:sz w:val="18"/>
              </w:rPr>
            </w:pPr>
          </w:p>
        </w:tc>
        <w:tc>
          <w:tcPr>
            <w:tcW w:w="2635" w:type="dxa"/>
            <w:gridSpan w:val="3"/>
            <w:vMerge/>
            <w:tcBorders>
              <w:right w:val="single" w:sz="4" w:space="0" w:color="auto"/>
            </w:tcBorders>
          </w:tcPr>
          <w:p w:rsidR="00F67B71" w:rsidRDefault="00F67B71">
            <w:pPr>
              <w:widowControl/>
              <w:spacing w:line="300" w:lineRule="exact"/>
              <w:jc w:val="left"/>
              <w:rPr>
                <w:rFonts w:ascii="宋体" w:hAnsi="宋体"/>
                <w:sz w:val="18"/>
              </w:rPr>
            </w:pPr>
          </w:p>
        </w:tc>
      </w:tr>
      <w:tr w:rsidR="00F67B71">
        <w:trPr>
          <w:trHeight w:val="399"/>
        </w:trPr>
        <w:tc>
          <w:tcPr>
            <w:tcW w:w="3907" w:type="dxa"/>
            <w:gridSpan w:val="7"/>
            <w:tcBorders>
              <w:left w:val="single" w:sz="4" w:space="0" w:color="auto"/>
              <w:bottom w:val="nil"/>
            </w:tcBorders>
          </w:tcPr>
          <w:p w:rsidR="00F67B71" w:rsidRDefault="00F67B71">
            <w:pPr>
              <w:spacing w:line="300" w:lineRule="exact"/>
              <w:rPr>
                <w:rFonts w:ascii="宋体" w:hAnsi="宋体"/>
                <w:sz w:val="18"/>
              </w:rPr>
            </w:pPr>
            <w:r>
              <w:rPr>
                <w:rFonts w:ascii="宋体" w:hAnsi="宋体" w:hint="eastAsia"/>
                <w:sz w:val="18"/>
              </w:rPr>
              <w:t>按照企业主营产品进行填报（只限一项）</w:t>
            </w:r>
          </w:p>
        </w:tc>
        <w:tc>
          <w:tcPr>
            <w:tcW w:w="1584" w:type="dxa"/>
            <w:gridSpan w:val="2"/>
            <w:tcBorders>
              <w:top w:val="nil"/>
              <w:bottom w:val="nil"/>
            </w:tcBorders>
            <w:vAlign w:val="center"/>
          </w:tcPr>
          <w:p w:rsidR="00F67B71" w:rsidRDefault="00F67B71">
            <w:pPr>
              <w:spacing w:line="300" w:lineRule="exact"/>
              <w:rPr>
                <w:rFonts w:ascii="宋体" w:hAnsi="宋体"/>
                <w:b/>
                <w:spacing w:val="-8"/>
                <w:sz w:val="18"/>
              </w:rPr>
            </w:pPr>
            <w:r>
              <w:rPr>
                <w:rFonts w:ascii="宋体" w:hAnsi="宋体" w:hint="eastAsia"/>
                <w:b/>
                <w:spacing w:val="-8"/>
                <w:sz w:val="18"/>
              </w:rPr>
              <w:t>股票代码(QB15_1)</w:t>
            </w:r>
          </w:p>
        </w:tc>
        <w:tc>
          <w:tcPr>
            <w:tcW w:w="1614" w:type="dxa"/>
            <w:gridSpan w:val="2"/>
            <w:tcBorders>
              <w:bottom w:val="nil"/>
            </w:tcBorders>
            <w:vAlign w:val="center"/>
          </w:tcPr>
          <w:p w:rsidR="00F67B71" w:rsidRDefault="00F67B71">
            <w:pPr>
              <w:spacing w:line="300" w:lineRule="exact"/>
              <w:rPr>
                <w:rFonts w:ascii="宋体" w:hAnsi="宋体"/>
                <w:sz w:val="18"/>
              </w:rPr>
            </w:pPr>
            <w:r>
              <w:rPr>
                <w:rFonts w:ascii="宋体" w:hAnsi="宋体" w:hint="eastAsia"/>
                <w:sz w:val="18"/>
              </w:rPr>
              <w:t xml:space="preserve">           </w:t>
            </w:r>
          </w:p>
        </w:tc>
        <w:tc>
          <w:tcPr>
            <w:tcW w:w="2635" w:type="dxa"/>
            <w:gridSpan w:val="3"/>
            <w:vMerge/>
            <w:tcBorders>
              <w:right w:val="single" w:sz="4" w:space="0" w:color="auto"/>
            </w:tcBorders>
          </w:tcPr>
          <w:p w:rsidR="00F67B71" w:rsidRDefault="00F67B71">
            <w:pPr>
              <w:widowControl/>
              <w:spacing w:line="300" w:lineRule="exact"/>
              <w:jc w:val="left"/>
              <w:rPr>
                <w:rFonts w:ascii="宋体" w:hAnsi="宋体"/>
                <w:sz w:val="18"/>
              </w:rPr>
            </w:pPr>
          </w:p>
        </w:tc>
      </w:tr>
      <w:tr w:rsidR="00F67B71">
        <w:trPr>
          <w:trHeight w:val="413"/>
        </w:trPr>
        <w:tc>
          <w:tcPr>
            <w:tcW w:w="2385" w:type="dxa"/>
            <w:gridSpan w:val="2"/>
            <w:tcBorders>
              <w:top w:val="nil"/>
              <w:left w:val="single" w:sz="4" w:space="0" w:color="auto"/>
            </w:tcBorders>
          </w:tcPr>
          <w:p w:rsidR="00F67B71" w:rsidRDefault="00F67B71">
            <w:pPr>
              <w:spacing w:line="300" w:lineRule="exact"/>
              <w:rPr>
                <w:rFonts w:ascii="宋体" w:hAnsi="宋体"/>
                <w:sz w:val="18"/>
              </w:rPr>
            </w:pPr>
          </w:p>
        </w:tc>
        <w:tc>
          <w:tcPr>
            <w:tcW w:w="512" w:type="dxa"/>
            <w:tcBorders>
              <w:left w:val="nil"/>
            </w:tcBorders>
          </w:tcPr>
          <w:p w:rsidR="00F67B71" w:rsidRDefault="00F67B71">
            <w:pPr>
              <w:spacing w:line="300" w:lineRule="exact"/>
              <w:rPr>
                <w:rFonts w:ascii="宋体" w:hAnsi="宋体"/>
                <w:sz w:val="18"/>
              </w:rPr>
            </w:pPr>
          </w:p>
        </w:tc>
        <w:tc>
          <w:tcPr>
            <w:tcW w:w="498" w:type="dxa"/>
            <w:gridSpan w:val="2"/>
            <w:tcBorders>
              <w:left w:val="nil"/>
            </w:tcBorders>
          </w:tcPr>
          <w:p w:rsidR="00F67B71" w:rsidRDefault="00F67B71">
            <w:pPr>
              <w:spacing w:line="300" w:lineRule="exact"/>
              <w:rPr>
                <w:rFonts w:ascii="宋体" w:hAnsi="宋体"/>
                <w:sz w:val="18"/>
              </w:rPr>
            </w:pPr>
          </w:p>
        </w:tc>
        <w:tc>
          <w:tcPr>
            <w:tcW w:w="512" w:type="dxa"/>
            <w:gridSpan w:val="2"/>
            <w:tcBorders>
              <w:left w:val="nil"/>
            </w:tcBorders>
          </w:tcPr>
          <w:p w:rsidR="00F67B71" w:rsidRDefault="00F67B71">
            <w:pPr>
              <w:spacing w:line="300" w:lineRule="exact"/>
              <w:rPr>
                <w:rFonts w:ascii="宋体" w:hAnsi="宋体"/>
                <w:sz w:val="18"/>
              </w:rPr>
            </w:pPr>
          </w:p>
        </w:tc>
        <w:tc>
          <w:tcPr>
            <w:tcW w:w="1584" w:type="dxa"/>
            <w:gridSpan w:val="2"/>
            <w:tcBorders>
              <w:top w:val="nil"/>
            </w:tcBorders>
            <w:vAlign w:val="center"/>
          </w:tcPr>
          <w:p w:rsidR="00F67B71" w:rsidRDefault="00F67B71">
            <w:pPr>
              <w:spacing w:line="300" w:lineRule="exact"/>
              <w:rPr>
                <w:rFonts w:ascii="宋体" w:hAnsi="宋体"/>
                <w:b/>
                <w:spacing w:val="-8"/>
                <w:sz w:val="18"/>
              </w:rPr>
            </w:pPr>
            <w:r>
              <w:rPr>
                <w:rFonts w:ascii="宋体" w:hAnsi="宋体" w:hint="eastAsia"/>
                <w:b/>
                <w:spacing w:val="-8"/>
                <w:sz w:val="18"/>
              </w:rPr>
              <w:t>上市时间(QB15_2)</w:t>
            </w:r>
          </w:p>
        </w:tc>
        <w:tc>
          <w:tcPr>
            <w:tcW w:w="1614" w:type="dxa"/>
            <w:gridSpan w:val="2"/>
            <w:vAlign w:val="center"/>
          </w:tcPr>
          <w:p w:rsidR="00F67B71" w:rsidRDefault="00F67B71">
            <w:pPr>
              <w:spacing w:line="300" w:lineRule="exact"/>
              <w:ind w:firstLineChars="700" w:firstLine="1260"/>
              <w:rPr>
                <w:rFonts w:ascii="宋体" w:hAnsi="宋体"/>
                <w:sz w:val="18"/>
              </w:rPr>
            </w:pPr>
            <w:r>
              <w:rPr>
                <w:rFonts w:ascii="宋体" w:hAnsi="宋体" w:hint="eastAsia"/>
                <w:sz w:val="18"/>
              </w:rPr>
              <w:t>年</w:t>
            </w:r>
          </w:p>
        </w:tc>
        <w:tc>
          <w:tcPr>
            <w:tcW w:w="2635" w:type="dxa"/>
            <w:gridSpan w:val="3"/>
            <w:vMerge/>
            <w:tcBorders>
              <w:right w:val="single" w:sz="4" w:space="0" w:color="auto"/>
            </w:tcBorders>
          </w:tcPr>
          <w:p w:rsidR="00F67B71" w:rsidRDefault="00F67B71">
            <w:pPr>
              <w:widowControl/>
              <w:spacing w:line="300" w:lineRule="exact"/>
              <w:jc w:val="left"/>
              <w:rPr>
                <w:rFonts w:ascii="宋体" w:hAnsi="宋体"/>
                <w:sz w:val="18"/>
              </w:rPr>
            </w:pPr>
          </w:p>
        </w:tc>
      </w:tr>
    </w:tbl>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pStyle w:val="3"/>
      </w:pPr>
      <w:r>
        <w:rPr>
          <w:rFonts w:hint="eastAsia"/>
        </w:rPr>
        <w:t>表GQ－001指标解释</w:t>
      </w:r>
    </w:p>
    <w:p w:rsidR="00F67B71" w:rsidRDefault="00F67B71">
      <w:pPr>
        <w:spacing w:line="280" w:lineRule="exact"/>
        <w:ind w:firstLineChars="200" w:firstLine="422"/>
        <w:rPr>
          <w:rFonts w:ascii="宋体" w:hAnsi="宋体" w:hint="eastAsia"/>
          <w:color w:val="000000"/>
          <w:szCs w:val="21"/>
        </w:rPr>
      </w:pPr>
      <w:r>
        <w:rPr>
          <w:rFonts w:ascii="宋体" w:hAnsi="宋体" w:hint="eastAsia"/>
          <w:b/>
          <w:color w:val="000000"/>
          <w:szCs w:val="21"/>
        </w:rPr>
        <w:t>报表编号：</w:t>
      </w:r>
      <w:r>
        <w:rPr>
          <w:rFonts w:ascii="宋体" w:hAnsi="宋体" w:hint="eastAsia"/>
          <w:color w:val="000000"/>
          <w:szCs w:val="21"/>
        </w:rPr>
        <w:t>由统计管理部门填写的便于报表收审、查阅和录入的工作编号，可以采用流水号。</w:t>
      </w:r>
    </w:p>
    <w:p w:rsidR="00F67B71" w:rsidRDefault="00F67B71">
      <w:pPr>
        <w:spacing w:line="280" w:lineRule="exact"/>
        <w:ind w:firstLineChars="200" w:firstLine="422"/>
        <w:rPr>
          <w:rFonts w:ascii="宋体" w:hAnsi="宋体" w:hint="eastAsia"/>
          <w:b/>
          <w:bCs/>
          <w:color w:val="000000"/>
          <w:szCs w:val="21"/>
        </w:rPr>
      </w:pPr>
      <w:r>
        <w:rPr>
          <w:rFonts w:ascii="宋体" w:hAnsi="宋体" w:hint="eastAsia"/>
          <w:b/>
          <w:bCs/>
          <w:color w:val="000000"/>
          <w:szCs w:val="21"/>
        </w:rPr>
        <w:t xml:space="preserve">是否填写国家统计局一套表: </w:t>
      </w:r>
      <w:r>
        <w:rPr>
          <w:rFonts w:ascii="宋体" w:hAnsi="宋体" w:hint="eastAsia"/>
          <w:color w:val="000000"/>
          <w:szCs w:val="21"/>
        </w:rPr>
        <w:t>1.是   2.否</w:t>
      </w:r>
    </w:p>
    <w:p w:rsidR="00F67B71" w:rsidRDefault="00F67B71">
      <w:pPr>
        <w:spacing w:line="280" w:lineRule="exact"/>
        <w:ind w:firstLineChars="200" w:firstLine="422"/>
        <w:rPr>
          <w:rFonts w:ascii="宋体" w:hAnsi="宋体" w:hint="eastAsia"/>
          <w:color w:val="000000"/>
          <w:szCs w:val="21"/>
        </w:rPr>
      </w:pPr>
      <w:r>
        <w:rPr>
          <w:rFonts w:ascii="宋体" w:hAnsi="宋体" w:hint="eastAsia"/>
          <w:b/>
          <w:bCs/>
          <w:color w:val="000000"/>
          <w:szCs w:val="21"/>
        </w:rPr>
        <w:t>组织机构代码</w:t>
      </w:r>
      <w:r>
        <w:rPr>
          <w:rFonts w:ascii="宋体" w:hAnsi="宋体" w:hint="eastAsia"/>
          <w:color w:val="000000"/>
          <w:szCs w:val="21"/>
        </w:rPr>
        <w:t xml:space="preserve">  指根据中华人民共和国国家标准《全国组织机构代码编制规则》（GB11714-1997），由组织机构代码登记主管部门给每个企业、事业单位、机关、社会团体和民办非企业等单位颁发的在全国范围内唯一的、始终不变的法定代码。组织机构代码共9位，由八位无属性的数字和一位校验码组成。</w:t>
      </w:r>
    </w:p>
    <w:p w:rsidR="00F67B71" w:rsidRDefault="00F67B71">
      <w:pPr>
        <w:spacing w:line="280" w:lineRule="exact"/>
        <w:ind w:firstLineChars="200" w:firstLine="422"/>
        <w:rPr>
          <w:rFonts w:ascii="宋体" w:hAnsi="宋体" w:hint="eastAsia"/>
          <w:color w:val="000000"/>
          <w:szCs w:val="21"/>
        </w:rPr>
      </w:pPr>
      <w:r>
        <w:rPr>
          <w:rFonts w:ascii="宋体" w:hAnsi="宋体" w:hint="eastAsia"/>
          <w:b/>
          <w:color w:val="000000"/>
          <w:szCs w:val="21"/>
        </w:rPr>
        <w:t>行政区划代码：</w:t>
      </w:r>
      <w:r>
        <w:rPr>
          <w:rFonts w:ascii="宋体" w:hAnsi="宋体"/>
          <w:color w:val="000000"/>
          <w:szCs w:val="21"/>
        </w:rPr>
        <w:t>采用《中华人民共和国行政区划代码》国家标准</w:t>
      </w:r>
      <w:r>
        <w:rPr>
          <w:rFonts w:ascii="宋体" w:hAnsi="宋体" w:hint="eastAsia"/>
          <w:color w:val="000000"/>
          <w:szCs w:val="21"/>
        </w:rPr>
        <w:t>，填报</w:t>
      </w:r>
      <w:r>
        <w:rPr>
          <w:rFonts w:ascii="宋体" w:hAnsi="宋体"/>
          <w:color w:val="000000"/>
          <w:szCs w:val="21"/>
        </w:rPr>
        <w:t>县以上行政区划代码</w:t>
      </w:r>
      <w:r>
        <w:rPr>
          <w:rFonts w:ascii="宋体" w:hAnsi="宋体" w:hint="eastAsia"/>
          <w:color w:val="000000"/>
          <w:szCs w:val="21"/>
        </w:rPr>
        <w:t>，</w:t>
      </w:r>
      <w:r>
        <w:rPr>
          <w:rFonts w:ascii="宋体" w:hAnsi="宋体"/>
          <w:color w:val="000000"/>
          <w:szCs w:val="21"/>
        </w:rPr>
        <w:t>由6位</w:t>
      </w:r>
      <w:r>
        <w:rPr>
          <w:rFonts w:ascii="宋体" w:hAnsi="宋体" w:hint="eastAsia"/>
          <w:color w:val="000000"/>
          <w:szCs w:val="21"/>
        </w:rPr>
        <w:t>数字</w:t>
      </w:r>
      <w:r>
        <w:rPr>
          <w:rFonts w:ascii="宋体" w:hAnsi="宋体"/>
          <w:color w:val="000000"/>
          <w:szCs w:val="21"/>
        </w:rPr>
        <w:t>组成。</w:t>
      </w:r>
    </w:p>
    <w:p w:rsidR="00F67B71" w:rsidRDefault="00F67B71">
      <w:pPr>
        <w:spacing w:line="280" w:lineRule="exact"/>
        <w:ind w:firstLineChars="200" w:firstLine="422"/>
        <w:rPr>
          <w:rFonts w:ascii="宋体" w:hAnsi="宋体" w:hint="eastAsia"/>
          <w:color w:val="000000"/>
          <w:szCs w:val="21"/>
        </w:rPr>
      </w:pPr>
      <w:r>
        <w:rPr>
          <w:rFonts w:ascii="宋体" w:hAnsi="宋体" w:hint="eastAsia"/>
          <w:b/>
          <w:color w:val="000000"/>
          <w:szCs w:val="21"/>
        </w:rPr>
        <w:t>法人性质：</w:t>
      </w:r>
      <w:r>
        <w:rPr>
          <w:rFonts w:ascii="宋体" w:hAnsi="宋体" w:hint="eastAsia"/>
          <w:color w:val="000000"/>
          <w:szCs w:val="21"/>
        </w:rPr>
        <w:t>1.企业法人   2.事业法人   3.社团法人   4.民办非企业法人   5.非独立法人</w:t>
      </w:r>
    </w:p>
    <w:p w:rsidR="00F67B71" w:rsidRDefault="00F67B71">
      <w:pPr>
        <w:spacing w:line="280" w:lineRule="exact"/>
        <w:ind w:firstLineChars="200" w:firstLine="422"/>
        <w:rPr>
          <w:rFonts w:ascii="宋体" w:hAnsi="宋体" w:hint="eastAsia"/>
          <w:color w:val="000000"/>
          <w:szCs w:val="21"/>
        </w:rPr>
      </w:pPr>
      <w:r>
        <w:rPr>
          <w:rFonts w:ascii="宋体" w:hAnsi="宋体" w:hint="eastAsia"/>
          <w:b/>
          <w:color w:val="000000"/>
          <w:szCs w:val="21"/>
        </w:rPr>
        <w:t>企业（单位）详细名称：</w:t>
      </w:r>
      <w:r>
        <w:rPr>
          <w:rFonts w:ascii="宋体" w:hAnsi="宋体" w:hint="eastAsia"/>
          <w:color w:val="000000"/>
          <w:szCs w:val="21"/>
        </w:rPr>
        <w:t>要求按经工商行政管理部门核准，进行法人登记的名称填写，在填写时应使用规范化汉字填写企业（单位）的全称，不得使用简称，即应与企业（单位）公章所使用的名称一致。</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color w:val="000000"/>
          <w:szCs w:val="21"/>
        </w:rPr>
        <w:t>企业隶属关系：</w:t>
      </w:r>
      <w:r>
        <w:rPr>
          <w:rFonts w:ascii="宋体" w:hAnsi="宋体" w:hint="eastAsia"/>
          <w:color w:val="000000"/>
          <w:szCs w:val="21"/>
        </w:rPr>
        <w:t>指本企业隶属于哪一级行政管理单位，按照国家标准《单位隶属关系代码》（GB/T12404-1997）分为：中央、省、地、县、街道、镇、乡、居民委员会、村民委员会和其他。属双重领导的单位，以领导为主的一方来划分。</w:t>
      </w:r>
    </w:p>
    <w:p w:rsidR="00F67B71" w:rsidRDefault="00F67B71">
      <w:pPr>
        <w:spacing w:line="280" w:lineRule="exact"/>
        <w:ind w:firstLineChars="200" w:firstLine="420"/>
        <w:rPr>
          <w:rFonts w:ascii="宋体" w:hAnsi="宋体" w:hint="eastAsia"/>
          <w:color w:val="000000"/>
          <w:szCs w:val="21"/>
        </w:rPr>
      </w:pPr>
      <w:r>
        <w:rPr>
          <w:rFonts w:ascii="宋体" w:hAnsi="宋体" w:hint="eastAsia"/>
          <w:color w:val="000000"/>
          <w:szCs w:val="21"/>
        </w:rPr>
        <w:t>隶属于“中央”的单位兴办的集体企业，隶属关系填“其他”；省属以下的企业（单位）办的企业（单位），其隶属关系与企业（单位）本身的隶属关系一致。</w:t>
      </w:r>
    </w:p>
    <w:p w:rsidR="00F67B71" w:rsidRDefault="00F67B71">
      <w:pPr>
        <w:spacing w:line="280" w:lineRule="exact"/>
        <w:ind w:firstLineChars="200" w:firstLine="420"/>
        <w:rPr>
          <w:rFonts w:ascii="宋体" w:hAnsi="宋体" w:hint="eastAsia"/>
          <w:color w:val="000000"/>
          <w:szCs w:val="21"/>
        </w:rPr>
      </w:pPr>
      <w:r>
        <w:rPr>
          <w:rFonts w:ascii="宋体" w:hAnsi="宋体" w:hint="eastAsia"/>
          <w:color w:val="000000"/>
          <w:szCs w:val="21"/>
        </w:rPr>
        <w:t>无主管部门的单位、本省（自治区、直辖市）在外省（自治区、直辖市）的办事机构所开办的第三产业等单位填“其他”。</w:t>
      </w:r>
    </w:p>
    <w:p w:rsidR="00F67B71" w:rsidRDefault="00F67B71">
      <w:pPr>
        <w:spacing w:line="280" w:lineRule="exact"/>
        <w:ind w:firstLineChars="200" w:firstLine="420"/>
        <w:rPr>
          <w:rFonts w:ascii="宋体" w:hAnsi="宋体" w:hint="eastAsia"/>
          <w:color w:val="000000"/>
          <w:szCs w:val="21"/>
        </w:rPr>
      </w:pPr>
      <w:r>
        <w:rPr>
          <w:rFonts w:ascii="宋体" w:hAnsi="宋体" w:hint="eastAsia"/>
          <w:color w:val="000000"/>
          <w:szCs w:val="21"/>
        </w:rPr>
        <w:t>如属高新区管委会办的企业，在是否高新区管委会直属（QB01_1）选择1，否则选2</w:t>
      </w:r>
    </w:p>
    <w:p w:rsidR="00F67B71" w:rsidRDefault="00F67B71">
      <w:pPr>
        <w:spacing w:line="280" w:lineRule="exact"/>
        <w:ind w:firstLineChars="200" w:firstLine="422"/>
        <w:rPr>
          <w:rFonts w:ascii="宋体" w:hAnsi="宋体" w:hint="eastAsia"/>
          <w:color w:val="000000"/>
          <w:szCs w:val="21"/>
        </w:rPr>
      </w:pPr>
      <w:r>
        <w:rPr>
          <w:rFonts w:ascii="宋体" w:hAnsi="宋体" w:hint="eastAsia"/>
          <w:b/>
          <w:color w:val="000000"/>
          <w:szCs w:val="21"/>
        </w:rPr>
        <w:t>行业类别：</w:t>
      </w:r>
      <w:r>
        <w:rPr>
          <w:rFonts w:ascii="宋体" w:hAnsi="宋体" w:hint="eastAsia"/>
          <w:color w:val="000000"/>
          <w:szCs w:val="21"/>
        </w:rPr>
        <w:t>主要反映企业经济活动性质。执行新国民经济行业分类(GB/T 4754-2011)国家标准。请据此</w:t>
      </w:r>
      <w:r>
        <w:rPr>
          <w:rFonts w:ascii="宋体" w:hAnsi="宋体"/>
          <w:color w:val="000000"/>
          <w:szCs w:val="21"/>
        </w:rPr>
        <w:t>划分进行</w:t>
      </w:r>
      <w:r>
        <w:rPr>
          <w:rFonts w:ascii="宋体" w:hAnsi="宋体" w:hint="eastAsia"/>
          <w:color w:val="000000"/>
          <w:szCs w:val="21"/>
        </w:rPr>
        <w:t>填写。多种经济活动并存时，请填写最主要的一类。</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行业代码：</w:t>
      </w:r>
      <w:r>
        <w:rPr>
          <w:rFonts w:ascii="宋体" w:hAnsi="宋体" w:hint="eastAsia"/>
          <w:color w:val="000000"/>
          <w:szCs w:val="21"/>
        </w:rPr>
        <w:t>对照《国民经济行业分类》（GB/T4754－2011）所选行业类别，填写行业小类代码。</w:t>
      </w:r>
    </w:p>
    <w:p w:rsidR="00F67B71" w:rsidRDefault="00F67B71">
      <w:pPr>
        <w:spacing w:line="280" w:lineRule="exact"/>
        <w:ind w:firstLineChars="200" w:firstLine="422"/>
        <w:rPr>
          <w:rFonts w:ascii="宋体" w:hAnsi="宋体" w:hint="eastAsia"/>
          <w:color w:val="000000"/>
          <w:szCs w:val="21"/>
        </w:rPr>
      </w:pPr>
      <w:r>
        <w:rPr>
          <w:rFonts w:ascii="宋体" w:hAnsi="宋体" w:hint="eastAsia"/>
          <w:b/>
          <w:color w:val="000000"/>
          <w:szCs w:val="21"/>
        </w:rPr>
        <w:t>注册时间：</w:t>
      </w:r>
      <w:r>
        <w:rPr>
          <w:rFonts w:ascii="宋体" w:hAnsi="宋体" w:hint="eastAsia"/>
          <w:color w:val="000000"/>
          <w:szCs w:val="21"/>
        </w:rPr>
        <w:t>指企业向工商行政管理部门进行登记，领取法人营业执照的时间。</w:t>
      </w:r>
    </w:p>
    <w:p w:rsidR="00F67B71" w:rsidRDefault="00F67B71">
      <w:pPr>
        <w:spacing w:line="280" w:lineRule="exact"/>
        <w:ind w:firstLineChars="100" w:firstLine="210"/>
        <w:rPr>
          <w:rFonts w:ascii="宋体" w:hAnsi="宋体" w:hint="eastAsia"/>
          <w:color w:val="000000"/>
          <w:szCs w:val="21"/>
        </w:rPr>
      </w:pPr>
      <w:r>
        <w:rPr>
          <w:rFonts w:ascii="宋体" w:hAnsi="宋体" w:hint="eastAsia"/>
          <w:color w:val="000000"/>
          <w:szCs w:val="21"/>
        </w:rPr>
        <w:t xml:space="preserve">  注意： （1）正在筹建的企业不填；</w:t>
      </w:r>
    </w:p>
    <w:p w:rsidR="00F67B71" w:rsidRDefault="00F67B71">
      <w:pPr>
        <w:spacing w:line="280" w:lineRule="exact"/>
        <w:ind w:firstLineChars="200" w:firstLine="420"/>
        <w:rPr>
          <w:rFonts w:ascii="宋体" w:hAnsi="宋体" w:hint="eastAsia"/>
          <w:color w:val="000000"/>
          <w:szCs w:val="21"/>
        </w:rPr>
      </w:pPr>
      <w:r>
        <w:rPr>
          <w:rFonts w:ascii="宋体" w:hAnsi="宋体" w:hint="eastAsia"/>
          <w:color w:val="000000"/>
          <w:szCs w:val="21"/>
        </w:rPr>
        <w:t xml:space="preserve">       （2）1949年以前成立的企业填写最早开工年份；</w:t>
      </w:r>
    </w:p>
    <w:p w:rsidR="00F67B71" w:rsidRDefault="00F67B71">
      <w:pPr>
        <w:spacing w:line="280" w:lineRule="exact"/>
        <w:ind w:firstLineChars="200" w:firstLine="420"/>
        <w:rPr>
          <w:rFonts w:ascii="宋体" w:hAnsi="宋体" w:hint="eastAsia"/>
          <w:color w:val="000000"/>
          <w:szCs w:val="21"/>
        </w:rPr>
      </w:pPr>
      <w:r>
        <w:rPr>
          <w:rFonts w:ascii="宋体" w:hAnsi="宋体" w:hint="eastAsia"/>
          <w:color w:val="000000"/>
          <w:szCs w:val="21"/>
        </w:rPr>
        <w:t xml:space="preserve">       （3）合并或兼并的企业，按合并前主要企业的最早开业时间填写；</w:t>
      </w:r>
    </w:p>
    <w:p w:rsidR="00F67B71" w:rsidRDefault="00F67B71">
      <w:pPr>
        <w:spacing w:line="280" w:lineRule="exact"/>
        <w:ind w:firstLineChars="200" w:firstLine="420"/>
        <w:rPr>
          <w:rFonts w:ascii="宋体" w:hAnsi="宋体" w:hint="eastAsia"/>
          <w:color w:val="000000"/>
          <w:szCs w:val="21"/>
        </w:rPr>
      </w:pPr>
      <w:r>
        <w:rPr>
          <w:rFonts w:ascii="宋体" w:hAnsi="宋体" w:hint="eastAsia"/>
          <w:color w:val="000000"/>
          <w:szCs w:val="21"/>
        </w:rPr>
        <w:t xml:space="preserve">       （4）分立企业按分立后各自领取法人营业执照的时间填写；</w:t>
      </w:r>
    </w:p>
    <w:p w:rsidR="00F67B71" w:rsidRDefault="00F67B71">
      <w:pPr>
        <w:spacing w:line="280" w:lineRule="exact"/>
        <w:ind w:firstLineChars="200" w:firstLine="420"/>
        <w:rPr>
          <w:rFonts w:ascii="宋体" w:hAnsi="宋体" w:hint="eastAsia"/>
          <w:color w:val="000000"/>
          <w:szCs w:val="21"/>
        </w:rPr>
      </w:pPr>
      <w:r>
        <w:rPr>
          <w:rFonts w:ascii="宋体" w:hAnsi="宋体" w:hint="eastAsia"/>
          <w:color w:val="000000"/>
          <w:szCs w:val="21"/>
        </w:rPr>
        <w:t xml:space="preserve">       （5）与外方（含港、澳、台）合资的企业，按合资企业新领取营业执照的时间填写。</w:t>
      </w:r>
    </w:p>
    <w:p w:rsidR="00F67B71" w:rsidRDefault="00F67B71">
      <w:pPr>
        <w:spacing w:line="280" w:lineRule="exact"/>
        <w:ind w:firstLineChars="200" w:firstLine="422"/>
        <w:rPr>
          <w:rFonts w:ascii="宋体" w:hAnsi="宋体" w:hint="eastAsia"/>
          <w:color w:val="000000"/>
          <w:szCs w:val="21"/>
        </w:rPr>
      </w:pPr>
      <w:r>
        <w:rPr>
          <w:rFonts w:ascii="宋体" w:hAnsi="宋体" w:hint="eastAsia"/>
          <w:b/>
          <w:color w:val="000000"/>
          <w:szCs w:val="21"/>
        </w:rPr>
        <w:t>企业登记注册类型：</w:t>
      </w:r>
      <w:r>
        <w:rPr>
          <w:rFonts w:ascii="宋体" w:hAnsi="宋体" w:hint="eastAsia"/>
          <w:color w:val="000000"/>
          <w:szCs w:val="21"/>
        </w:rPr>
        <w:t>企业应根据国家统计局与国家工商行政管理局联合制定的《关于划分企业登记注册类型的规定》按本企业在工商行政管理部门登记注册的类型填写。</w:t>
      </w:r>
    </w:p>
    <w:p w:rsidR="00F67B71" w:rsidRDefault="00F67B71">
      <w:pPr>
        <w:spacing w:line="280" w:lineRule="exact"/>
        <w:ind w:firstLineChars="200" w:firstLine="420"/>
        <w:rPr>
          <w:rFonts w:ascii="宋体" w:hAnsi="宋体" w:hint="eastAsia"/>
          <w:color w:val="000000"/>
          <w:szCs w:val="21"/>
        </w:rPr>
      </w:pPr>
      <w:r>
        <w:rPr>
          <w:rFonts w:ascii="宋体" w:hAnsi="宋体" w:hint="eastAsia"/>
          <w:color w:val="000000"/>
          <w:szCs w:val="21"/>
        </w:rPr>
        <w:t>工商行政管理部门对企业（单位）登记注册的类型及填报代码分为以下几种：</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（1）国有企业</w:t>
      </w:r>
      <w:r>
        <w:rPr>
          <w:rFonts w:ascii="宋体" w:hAnsi="宋体" w:hint="eastAsia"/>
          <w:color w:val="000000"/>
          <w:szCs w:val="21"/>
        </w:rPr>
        <w:t>：指企业全部资产归国家所有，并按《中华人民共和国企业法人登记管理条例》规定登记注册的非公司制的经济组织。不包括有限责任公司中的国有独资公司。填报代码为110。</w:t>
      </w:r>
    </w:p>
    <w:p w:rsidR="00F67B71" w:rsidRDefault="00F67B71">
      <w:pPr>
        <w:spacing w:line="280" w:lineRule="exact"/>
        <w:ind w:firstLineChars="200" w:firstLine="422"/>
        <w:rPr>
          <w:rFonts w:ascii="宋体" w:hAnsi="宋体" w:hint="eastAsia"/>
          <w:color w:val="000000"/>
          <w:szCs w:val="21"/>
        </w:rPr>
      </w:pPr>
      <w:r>
        <w:rPr>
          <w:rFonts w:ascii="宋体" w:hAnsi="宋体" w:hint="eastAsia"/>
          <w:b/>
          <w:bCs/>
          <w:color w:val="000000"/>
          <w:szCs w:val="21"/>
        </w:rPr>
        <w:t>（2）集体企业</w:t>
      </w:r>
      <w:r>
        <w:rPr>
          <w:rFonts w:ascii="宋体" w:hAnsi="宋体" w:hint="eastAsia"/>
          <w:color w:val="000000"/>
          <w:szCs w:val="21"/>
        </w:rPr>
        <w:t>：指企业资产归集体所有，并按《中华人民共和国企业法人登记管理条例》规定登记注册的经济组织。填报代码为120。</w:t>
      </w:r>
    </w:p>
    <w:p w:rsidR="00F67B71" w:rsidRDefault="00F67B71">
      <w:pPr>
        <w:spacing w:line="280" w:lineRule="exact"/>
        <w:ind w:firstLineChars="200" w:firstLine="422"/>
        <w:rPr>
          <w:rFonts w:ascii="宋体" w:hAnsi="宋体" w:hint="eastAsia"/>
          <w:color w:val="000000"/>
          <w:szCs w:val="21"/>
        </w:rPr>
      </w:pPr>
      <w:r>
        <w:rPr>
          <w:rFonts w:ascii="宋体" w:hAnsi="宋体" w:hint="eastAsia"/>
          <w:b/>
          <w:bCs/>
          <w:color w:val="000000"/>
          <w:szCs w:val="21"/>
        </w:rPr>
        <w:t>（3）股份合作企业</w:t>
      </w:r>
      <w:r>
        <w:rPr>
          <w:rFonts w:ascii="宋体" w:hAnsi="宋体" w:hint="eastAsia"/>
          <w:color w:val="000000"/>
          <w:szCs w:val="21"/>
        </w:rPr>
        <w:t>：指以合作制为基础，由企业职工共同出资入股，吸收一定比例的社会资产投资组建，实行自主经营，自负盈亏，共同劳动，民主管理，按劳分配与按股分红相结合的一种集体经济组织。填报代码为130。</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（4）联营企业</w:t>
      </w:r>
      <w:r>
        <w:rPr>
          <w:rFonts w:ascii="宋体" w:hAnsi="宋体" w:hint="eastAsia"/>
          <w:color w:val="000000"/>
          <w:szCs w:val="21"/>
        </w:rPr>
        <w:t>：指两个及两个以上相同或不同所有制性质的企业法人或事业单位法人，按自愿、平等、互利的原则，共同投资组成的经济组织。联营企业包括国有联营企业、集体联营企业、国有与集体联营企业和其他联营企业。</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国有联营企业</w:t>
      </w:r>
      <w:r>
        <w:rPr>
          <w:rFonts w:ascii="宋体" w:hAnsi="宋体" w:hint="eastAsia"/>
          <w:color w:val="000000"/>
          <w:szCs w:val="21"/>
        </w:rPr>
        <w:t>：指所有联营单位均为国有。填报代码为141。</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集体联营企业</w:t>
      </w:r>
      <w:r>
        <w:rPr>
          <w:rFonts w:ascii="宋体" w:hAnsi="宋体" w:hint="eastAsia"/>
          <w:color w:val="000000"/>
          <w:szCs w:val="21"/>
        </w:rPr>
        <w:t>：指所有联营单位均为集体。填报代码为142。</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国有与集体联营企业</w:t>
      </w:r>
      <w:r>
        <w:rPr>
          <w:rFonts w:ascii="宋体" w:hAnsi="宋体" w:hint="eastAsia"/>
          <w:color w:val="000000"/>
          <w:szCs w:val="21"/>
        </w:rPr>
        <w:t>：指联营单位既有国有也有集体，填报代码为143。</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其他联营企业</w:t>
      </w:r>
      <w:r>
        <w:rPr>
          <w:rFonts w:ascii="宋体" w:hAnsi="宋体" w:hint="eastAsia"/>
          <w:color w:val="000000"/>
          <w:szCs w:val="21"/>
        </w:rPr>
        <w:t>：指上述三种联营企业之外的其他联营形式的企业，填报代码为149。</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（5）有限责任公司</w:t>
      </w:r>
      <w:r>
        <w:rPr>
          <w:rFonts w:ascii="宋体" w:hAnsi="宋体" w:hint="eastAsia"/>
          <w:color w:val="000000"/>
          <w:szCs w:val="21"/>
        </w:rPr>
        <w:t>：指根据《中华人民共和国公司登记管理条例》规定登记注册，由两个以上，五十个以下的股东共同出资，每个股东以其所认缴的出资额对公司承担有限责任，公司以其全部资产对其债务承担责任的经济组织。有限责任公司包括国有独资公司以及其他有限责任公司。</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国有独资公司</w:t>
      </w:r>
      <w:r>
        <w:rPr>
          <w:rFonts w:ascii="宋体" w:hAnsi="宋体" w:hint="eastAsia"/>
          <w:color w:val="000000"/>
          <w:szCs w:val="21"/>
        </w:rPr>
        <w:t>：指国家授权的投资机构或者国家授权的部门单独投资设立的有限责任公司，填报代码为151。</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其他有限责任公司</w:t>
      </w:r>
      <w:r>
        <w:rPr>
          <w:rFonts w:ascii="宋体" w:hAnsi="宋体" w:hint="eastAsia"/>
          <w:color w:val="000000"/>
          <w:szCs w:val="21"/>
        </w:rPr>
        <w:t>：指国有独资公司以外的其他有限责任公司，填报代码为159。</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（6）股份有限公司</w:t>
      </w:r>
      <w:r>
        <w:rPr>
          <w:rFonts w:ascii="宋体" w:hAnsi="宋体" w:hint="eastAsia"/>
          <w:color w:val="000000"/>
          <w:szCs w:val="21"/>
        </w:rPr>
        <w:t>：指根据《中华人民共和国公司登记管理条例》规定登记注册，其全部注册资本由等额股份构成并通过发行股票筹集资本，股东以其认购的股份对公司承担有限责任，公司以其全部资产对其债务承担责任的经济组织，填报代码为160。</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（7）私营企业</w:t>
      </w:r>
      <w:r>
        <w:rPr>
          <w:rFonts w:ascii="宋体" w:hAnsi="宋体" w:hint="eastAsia"/>
          <w:color w:val="000000"/>
          <w:szCs w:val="21"/>
        </w:rPr>
        <w:t>：指由自然人投资设立或由自然人控股，以雇佣劳动为基础的营利性经济组织。包括按照《公司法》、《合伙企业法》、《私营企业暂行条例》以及《个人独资企业法》规定登记注册的私营独资企业、私营有限责任公司、私营股份有限公司、私营合伙企业和个人独资企业。</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私营独资企业</w:t>
      </w:r>
      <w:r>
        <w:rPr>
          <w:rFonts w:ascii="宋体" w:hAnsi="宋体" w:hint="eastAsia"/>
          <w:color w:val="000000"/>
          <w:szCs w:val="21"/>
        </w:rPr>
        <w:t>：指按《私营企业暂行条例》的规定，由一名自然人投资经营，以雇佣劳动为基础，投资者对企业债务承担无限责任的企业，填报代码为171。</w:t>
      </w:r>
    </w:p>
    <w:p w:rsidR="00F67B71" w:rsidRDefault="00F67B71">
      <w:pPr>
        <w:snapToGrid w:val="0"/>
        <w:spacing w:line="280" w:lineRule="exact"/>
        <w:ind w:firstLineChars="200" w:firstLine="422"/>
        <w:rPr>
          <w:rFonts w:ascii="宋体" w:hAnsi="宋体" w:hint="eastAsia"/>
          <w:color w:val="000000"/>
          <w:szCs w:val="21"/>
        </w:rPr>
      </w:pPr>
      <w:r>
        <w:rPr>
          <w:rFonts w:ascii="黑体" w:eastAsia="黑体" w:hAnsi="黑体" w:hint="eastAsia"/>
          <w:b/>
          <w:color w:val="000000"/>
          <w:szCs w:val="21"/>
        </w:rPr>
        <w:t>私营有限责任公司：</w:t>
      </w:r>
      <w:r>
        <w:rPr>
          <w:rFonts w:ascii="宋体" w:hAnsi="宋体" w:hint="eastAsia"/>
          <w:color w:val="000000"/>
          <w:szCs w:val="21"/>
        </w:rPr>
        <w:t>指按《公司法》、《私营企业暂行条例》的规定，由两个以上自然人投资或由单个自然人控股的有限责任公司，填报代码为173。</w:t>
      </w:r>
    </w:p>
    <w:p w:rsidR="00F67B71" w:rsidRDefault="00F67B71">
      <w:pPr>
        <w:spacing w:line="280" w:lineRule="exact"/>
        <w:ind w:firstLineChars="200" w:firstLine="422"/>
        <w:rPr>
          <w:rFonts w:ascii="宋体" w:hAnsi="宋体" w:hint="eastAsia"/>
          <w:color w:val="000000"/>
          <w:szCs w:val="21"/>
        </w:rPr>
      </w:pPr>
      <w:r>
        <w:rPr>
          <w:rFonts w:ascii="黑体" w:eastAsia="黑体" w:hAnsi="黑体" w:hint="eastAsia"/>
          <w:b/>
          <w:color w:val="000000"/>
          <w:szCs w:val="21"/>
        </w:rPr>
        <w:t>私营股份有限公司：</w:t>
      </w:r>
      <w:r>
        <w:rPr>
          <w:rFonts w:ascii="宋体" w:hAnsi="宋体" w:hint="eastAsia"/>
          <w:color w:val="000000"/>
          <w:szCs w:val="21"/>
        </w:rPr>
        <w:t>指按《公司法》的规定，由五个以上自然人投资，或由单个自然人控股的股份有限公司,填报代码为174。</w:t>
      </w:r>
    </w:p>
    <w:p w:rsidR="00F67B71" w:rsidRDefault="00F67B71">
      <w:pPr>
        <w:snapToGrid w:val="0"/>
        <w:spacing w:line="280" w:lineRule="exact"/>
        <w:ind w:firstLineChars="200" w:firstLine="422"/>
        <w:rPr>
          <w:rFonts w:ascii="宋体" w:hAnsi="宋体" w:hint="eastAsia"/>
          <w:color w:val="000000"/>
          <w:szCs w:val="21"/>
        </w:rPr>
      </w:pPr>
      <w:r>
        <w:rPr>
          <w:rFonts w:ascii="黑体" w:eastAsia="黑体" w:hAnsi="黑体" w:hint="eastAsia"/>
          <w:b/>
          <w:color w:val="000000"/>
          <w:szCs w:val="21"/>
        </w:rPr>
        <w:t>私营合伙企业：</w:t>
      </w:r>
      <w:r>
        <w:rPr>
          <w:rFonts w:ascii="宋体" w:hAnsi="宋体" w:hint="eastAsia"/>
          <w:color w:val="000000"/>
          <w:szCs w:val="21"/>
        </w:rPr>
        <w:t>指按《合伙企业法》或《私营企业暂行条例》的规定，由两个以上自然人按照协议共同投资、共同经营、共负盈亏，以雇佣劳动为基础，对债务承担无限责任的企业，填报代码为172。</w:t>
      </w:r>
    </w:p>
    <w:p w:rsidR="00F67B71" w:rsidRDefault="00F67B71">
      <w:pPr>
        <w:snapToGrid w:val="0"/>
        <w:spacing w:line="280" w:lineRule="exact"/>
        <w:ind w:firstLineChars="200" w:firstLine="422"/>
        <w:rPr>
          <w:rFonts w:ascii="宋体" w:hAnsi="宋体" w:hint="eastAsia"/>
          <w:color w:val="000000"/>
          <w:szCs w:val="21"/>
        </w:rPr>
      </w:pPr>
      <w:r>
        <w:rPr>
          <w:rFonts w:ascii="黑体" w:eastAsia="黑体" w:hAnsi="黑体" w:hint="eastAsia"/>
          <w:b/>
          <w:color w:val="000000"/>
          <w:szCs w:val="21"/>
        </w:rPr>
        <w:t>个人独资企业：</w:t>
      </w:r>
      <w:r>
        <w:rPr>
          <w:rFonts w:ascii="宋体" w:hAnsi="宋体" w:hint="eastAsia"/>
          <w:color w:val="000000"/>
          <w:szCs w:val="21"/>
        </w:rPr>
        <w:t>指按《个人独资企业法》、《个人独资企业登记管理办法》的规定，由一个自然人投资，财产为投资人个人所有，投资人以其个人财产对企业债务承担无限责任的经营实体。个人独资企业填表时归入私营独资企业,填报代码为171。</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（8）其他内资企业：</w:t>
      </w:r>
      <w:r>
        <w:rPr>
          <w:rFonts w:ascii="宋体" w:hAnsi="宋体" w:hint="eastAsia"/>
          <w:color w:val="000000"/>
          <w:szCs w:val="21"/>
        </w:rPr>
        <w:t>指上述第（1）条至第（7）条之外的其他内资经济组织,填报代码为190。</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（9）与港澳台商合资经营企业：</w:t>
      </w:r>
      <w:r>
        <w:rPr>
          <w:rFonts w:ascii="宋体" w:hAnsi="宋体" w:hint="eastAsia"/>
          <w:color w:val="000000"/>
          <w:szCs w:val="21"/>
        </w:rPr>
        <w:t>指港澳台地区投资者与内地的企业依照《中华人民共和国中外合资经营企业法》及有关法律的规定，按合同规定的比例投资设立，分享利润和分担风险的企业,填报代码为210。</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（10）与港澳台商合作经营企业：</w:t>
      </w:r>
      <w:r>
        <w:rPr>
          <w:rFonts w:ascii="宋体" w:hAnsi="宋体" w:hint="eastAsia"/>
          <w:color w:val="000000"/>
          <w:szCs w:val="21"/>
        </w:rPr>
        <w:t>指港澳台地区投资者与内地企业依照《中华人民共和国中外合作经营企业法》及有关法律的规定，依照合作合同的约定进行投资或提供条件设立，分配利润、分担风险和亏损的企业,填报代码为220。</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（11）港澳台商独资经营企业：</w:t>
      </w:r>
      <w:r>
        <w:rPr>
          <w:rFonts w:ascii="宋体" w:hAnsi="宋体" w:hint="eastAsia"/>
          <w:color w:val="000000"/>
          <w:szCs w:val="21"/>
        </w:rPr>
        <w:t>指依照《中华人民共和国外资企业法》及有关法律的规定，在内地由港澳台地区投资者全额投资设立的企业,填报代码为230。</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（12）港澳台商投资股份有限公司：</w:t>
      </w:r>
      <w:r>
        <w:rPr>
          <w:rFonts w:ascii="宋体" w:hAnsi="宋体" w:hint="eastAsia"/>
          <w:color w:val="000000"/>
          <w:szCs w:val="21"/>
        </w:rPr>
        <w:t>指根据国家有关规定，经商务部（原外经贸部）批准设立，并且其中港、澳、台商的股本占公司注册资本的比例达25%以上的股份有限公司。凡其中港、澳、台商的股本占公司注册资本的比例小于25%的，属于内资中的股份有限公司,填报代码为240。</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（13）其他港、澳、台商投资企业：</w:t>
      </w:r>
      <w:r>
        <w:rPr>
          <w:rFonts w:ascii="宋体" w:hAnsi="宋体" w:hint="eastAsia"/>
          <w:color w:val="000000"/>
          <w:szCs w:val="21"/>
        </w:rPr>
        <w:t>指在中国境内参照《外国企业或个人在中国境内设立合伙企业管理办法》和《外商投资合伙企业登记管理规定》，依法设立的港、澳、台商投资合伙企业,填报代码为290。</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（14）中外合资经营企业：</w:t>
      </w:r>
      <w:r>
        <w:rPr>
          <w:rFonts w:ascii="宋体" w:hAnsi="宋体" w:hint="eastAsia"/>
          <w:color w:val="000000"/>
          <w:szCs w:val="21"/>
        </w:rPr>
        <w:t>指外国企业或外国人与中国内地企业依照《中华人民共和国中外合资经营企业法》及有关法律的规定，按合同规定的比例投资设立，分享利润和分担风险的企业,填报代码为310。</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（15）中外合作经营企业：</w:t>
      </w:r>
      <w:r>
        <w:rPr>
          <w:rFonts w:ascii="宋体" w:hAnsi="宋体" w:hint="eastAsia"/>
          <w:color w:val="000000"/>
          <w:szCs w:val="21"/>
        </w:rPr>
        <w:t>指外国企业或外国人与中国内地企业依照《中华人民共和国中外合作经营企业法》及有关法律的规定，依照合作合同的约定进行投资或提供条件设立，分配利润、分担风险和亏损的企业,填报代码为320。</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（16）外资企业：</w:t>
      </w:r>
      <w:r>
        <w:rPr>
          <w:rFonts w:ascii="宋体" w:hAnsi="宋体" w:hint="eastAsia"/>
          <w:color w:val="000000"/>
          <w:szCs w:val="21"/>
        </w:rPr>
        <w:t>指依照《中华人民共和国外资企业法》及有关法律的规定，在中国内地由外国投资者全额投资设立的企业,填报代码为330。</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（17）外商投资股份有限公司：</w:t>
      </w:r>
      <w:r>
        <w:rPr>
          <w:rFonts w:ascii="宋体" w:hAnsi="宋体" w:hint="eastAsia"/>
          <w:color w:val="000000"/>
          <w:szCs w:val="21"/>
        </w:rPr>
        <w:t>指根据国家有关规定，经商务部（原外经贸部）批准设立，并且其中外资的股本占公司注册资本的比例达25%以上的股份有限公司。凡其中外资股本占公司注册资本的比例小于25%的，属于内资中的股份有限公司,填报代码为340。</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（18）其他外商投资企业：</w:t>
      </w:r>
      <w:r>
        <w:rPr>
          <w:rFonts w:ascii="宋体" w:hAnsi="宋体" w:hint="eastAsia"/>
          <w:color w:val="000000"/>
          <w:szCs w:val="21"/>
        </w:rPr>
        <w:t>指在中国境内依照《外国企业或个人在中国境内设立合伙企业管理办法》和《外商投资合伙企业登记管理规定》，依法设立的外商投资合伙企业,填报代码为390。</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color w:val="000000"/>
          <w:szCs w:val="21"/>
        </w:rPr>
        <w:t>企业集团情况</w:t>
      </w:r>
      <w:r>
        <w:rPr>
          <w:rFonts w:ascii="宋体" w:hAnsi="宋体" w:hint="eastAsia"/>
          <w:color w:val="000000"/>
          <w:szCs w:val="21"/>
        </w:rPr>
        <w:t xml:space="preserve">  限企业集团母公司及成员企业填写。企业集团是指以资本为主要联结纽带的母子公司为主体，以集团章程为共同行为规范的母公司、子公司、参股公司及其他成员企业或机构共同组成的具有一定规模的企业联合体。企业集团不具有企业法人资格。母公司应当是依法登记注册，取得企业法人资格的控股企业；子公司应当是母公司对其拥有全部股权或者控制权的企业法人。</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color w:val="000000"/>
          <w:szCs w:val="21"/>
        </w:rPr>
        <w:t>经过认定的高新技术企业：</w:t>
      </w:r>
      <w:r>
        <w:rPr>
          <w:rFonts w:ascii="宋体" w:hAnsi="宋体" w:hint="eastAsia"/>
          <w:color w:val="000000"/>
          <w:szCs w:val="21"/>
        </w:rPr>
        <w:t>指经省、自治区、直辖市、计划单列市高新技术企业认定管理机构认定并获得高新技术企业证书的企业。按照认定（或者复审）的最新时间，填报认定或复审情况（QB19）</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color w:val="000000"/>
          <w:szCs w:val="21"/>
        </w:rPr>
        <w:t>上市情况：</w:t>
      </w:r>
      <w:r>
        <w:rPr>
          <w:rFonts w:ascii="宋体" w:hAnsi="宋体" w:hint="eastAsia"/>
          <w:color w:val="000000"/>
          <w:szCs w:val="21"/>
        </w:rPr>
        <w:t>反映本企业（法人单位名称企业）在境内外上市情况，填写在境内外何种交易市场挂牌交易、股票代码及上市时间。</w:t>
      </w:r>
    </w:p>
    <w:p w:rsidR="00F67B71" w:rsidRDefault="00F67B71">
      <w:pPr>
        <w:snapToGrid w:val="0"/>
        <w:spacing w:line="280" w:lineRule="exact"/>
        <w:ind w:firstLineChars="200" w:firstLine="422"/>
        <w:rPr>
          <w:rFonts w:ascii="宋体" w:hAnsi="宋体" w:hint="eastAsia"/>
          <w:color w:val="000000"/>
          <w:szCs w:val="21"/>
        </w:rPr>
      </w:pPr>
      <w:r>
        <w:rPr>
          <w:rFonts w:ascii="宋体" w:hAnsi="宋体" w:hint="eastAsia"/>
          <w:b/>
          <w:bCs/>
          <w:color w:val="000000"/>
          <w:szCs w:val="21"/>
        </w:rPr>
        <w:t>企业控股情况</w:t>
      </w:r>
      <w:r>
        <w:rPr>
          <w:rFonts w:ascii="宋体" w:hAnsi="宋体" w:hint="eastAsia"/>
          <w:color w:val="000000"/>
          <w:szCs w:val="21"/>
        </w:rPr>
        <w:t xml:space="preserve">  根据企业实收资本中某种经济成分的出资人的实际投资情况，或出资人对企业资产的实际控制、支配程度进行分类。具体分为国有控股、集体控股、私人控股、港澳台商控股、外商控股和其他六类。</w:t>
      </w:r>
    </w:p>
    <w:p w:rsidR="00F67B71" w:rsidRDefault="00F67B71">
      <w:pPr>
        <w:snapToGrid w:val="0"/>
        <w:spacing w:line="280" w:lineRule="exact"/>
        <w:ind w:firstLineChars="200" w:firstLine="420"/>
        <w:rPr>
          <w:rFonts w:ascii="宋体" w:hAnsi="宋体" w:hint="eastAsia"/>
          <w:color w:val="000000"/>
          <w:szCs w:val="21"/>
        </w:rPr>
      </w:pPr>
      <w:r>
        <w:rPr>
          <w:rFonts w:ascii="宋体" w:hAnsi="宋体" w:hint="eastAsia"/>
          <w:color w:val="000000"/>
          <w:szCs w:val="21"/>
        </w:rPr>
        <w:t>1.国有控股：包括：</w:t>
      </w:r>
    </w:p>
    <w:p w:rsidR="00F67B71" w:rsidRDefault="00F67B71">
      <w:pPr>
        <w:snapToGrid w:val="0"/>
        <w:spacing w:line="280" w:lineRule="exact"/>
        <w:ind w:firstLineChars="200" w:firstLine="420"/>
        <w:rPr>
          <w:rFonts w:ascii="宋体" w:hAnsi="宋体" w:hint="eastAsia"/>
          <w:color w:val="000000"/>
          <w:szCs w:val="21"/>
        </w:rPr>
      </w:pPr>
      <w:r>
        <w:rPr>
          <w:rFonts w:ascii="宋体" w:hAnsi="宋体" w:hint="eastAsia"/>
          <w:color w:val="000000"/>
          <w:szCs w:val="21"/>
        </w:rPr>
        <w:t>（1）在企业的全部实收资本中，国有经济成分的出资人拥有的实收资本（股本）所占企业全部实收资本（股本）的比例大于50%的国有绝对控股。</w:t>
      </w:r>
    </w:p>
    <w:p w:rsidR="00F67B71" w:rsidRDefault="00F67B71">
      <w:pPr>
        <w:snapToGrid w:val="0"/>
        <w:spacing w:line="280" w:lineRule="exact"/>
        <w:ind w:firstLineChars="200" w:firstLine="420"/>
        <w:rPr>
          <w:rFonts w:ascii="宋体" w:hAnsi="宋体" w:hint="eastAsia"/>
          <w:color w:val="000000"/>
          <w:szCs w:val="21"/>
        </w:rPr>
      </w:pPr>
      <w:r>
        <w:rPr>
          <w:rFonts w:ascii="宋体" w:hAnsi="宋体" w:hint="eastAsia"/>
          <w:color w:val="000000"/>
          <w:szCs w:val="21"/>
        </w:rPr>
        <w:t>（2）在企业的全部实收资本中，国有经济成分的出资人拥有的实收资本（股本）所占比例虽未大于50%，但相对大于其他任何一方经济成分的出资人所占比例的国有相对控股；或者虽不大于其他经济成分，但根据协议规定拥有企业实际控制权的国有协议控股。</w:t>
      </w:r>
    </w:p>
    <w:p w:rsidR="00F67B71" w:rsidRDefault="00F67B71">
      <w:pPr>
        <w:snapToGrid w:val="0"/>
        <w:spacing w:line="280" w:lineRule="exact"/>
        <w:ind w:firstLineChars="200" w:firstLine="420"/>
        <w:rPr>
          <w:rFonts w:ascii="宋体" w:hAnsi="宋体" w:hint="eastAsia"/>
          <w:color w:val="000000"/>
          <w:szCs w:val="21"/>
        </w:rPr>
      </w:pPr>
      <w:r>
        <w:rPr>
          <w:rFonts w:ascii="宋体" w:hAnsi="宋体" w:hint="eastAsia"/>
          <w:color w:val="000000"/>
          <w:szCs w:val="21"/>
        </w:rPr>
        <w:t>（3）投资双方各占50%，且未明确由谁绝对控股的企业，若其中一方为国有经济成分的，一律按国有控股处理。</w:t>
      </w:r>
    </w:p>
    <w:p w:rsidR="00F67B71" w:rsidRDefault="00F67B71">
      <w:pPr>
        <w:snapToGrid w:val="0"/>
        <w:spacing w:line="280" w:lineRule="exact"/>
        <w:ind w:firstLineChars="200" w:firstLine="420"/>
        <w:rPr>
          <w:rFonts w:ascii="宋体" w:hAnsi="宋体" w:hint="eastAsia"/>
          <w:color w:val="000000"/>
          <w:szCs w:val="21"/>
        </w:rPr>
      </w:pPr>
      <w:r>
        <w:rPr>
          <w:rFonts w:ascii="宋体" w:hAnsi="宋体" w:hint="eastAsia"/>
          <w:color w:val="000000"/>
          <w:szCs w:val="21"/>
        </w:rPr>
        <w:t>2.集体控股：包括：</w:t>
      </w:r>
    </w:p>
    <w:p w:rsidR="00F67B71" w:rsidRDefault="00F67B71">
      <w:pPr>
        <w:snapToGrid w:val="0"/>
        <w:spacing w:line="280" w:lineRule="exact"/>
        <w:ind w:firstLineChars="200" w:firstLine="420"/>
        <w:rPr>
          <w:rFonts w:ascii="宋体" w:hAnsi="宋体" w:hint="eastAsia"/>
          <w:color w:val="000000"/>
          <w:szCs w:val="21"/>
        </w:rPr>
      </w:pPr>
      <w:r>
        <w:rPr>
          <w:rFonts w:ascii="宋体" w:hAnsi="宋体" w:hint="eastAsia"/>
          <w:color w:val="000000"/>
          <w:szCs w:val="21"/>
        </w:rPr>
        <w:t>（1）在企业的全部实收资本中，集体经济成分的出资人拥有的实收资本（股本）所占企业全部实收资本（股本）的比例大于50%的集体绝对控股。</w:t>
      </w:r>
    </w:p>
    <w:p w:rsidR="00F67B71" w:rsidRDefault="00F67B71">
      <w:pPr>
        <w:snapToGrid w:val="0"/>
        <w:spacing w:line="280" w:lineRule="exact"/>
        <w:ind w:firstLineChars="200" w:firstLine="420"/>
        <w:rPr>
          <w:rFonts w:ascii="宋体" w:hAnsi="宋体" w:hint="eastAsia"/>
          <w:color w:val="000000"/>
          <w:szCs w:val="21"/>
        </w:rPr>
      </w:pPr>
      <w:r>
        <w:rPr>
          <w:rFonts w:ascii="宋体" w:hAnsi="宋体" w:hint="eastAsia"/>
          <w:color w:val="000000"/>
          <w:szCs w:val="21"/>
        </w:rPr>
        <w:t>（2）在企业的全部实收资本中，集体经济成分的出资人拥有的实收资本（股本）所占比例虽未大于50%，但相对大于其他任何一方经济成分的出资人所占比例的集体相对控股；或者虽不大于其他经济成分，但根据协议规定拥有企业实际控制权的集体协议控股。</w:t>
      </w:r>
    </w:p>
    <w:p w:rsidR="00F67B71" w:rsidRDefault="00F67B71">
      <w:pPr>
        <w:snapToGrid w:val="0"/>
        <w:spacing w:line="280" w:lineRule="exact"/>
        <w:ind w:firstLineChars="200" w:firstLine="420"/>
        <w:rPr>
          <w:rFonts w:ascii="宋体" w:hAnsi="宋体" w:hint="eastAsia"/>
          <w:color w:val="000000"/>
          <w:szCs w:val="21"/>
        </w:rPr>
      </w:pPr>
      <w:r>
        <w:rPr>
          <w:rFonts w:ascii="宋体" w:hAnsi="宋体" w:hint="eastAsia"/>
          <w:color w:val="000000"/>
          <w:szCs w:val="21"/>
        </w:rPr>
        <w:t>3.私人控股：包括：</w:t>
      </w:r>
    </w:p>
    <w:p w:rsidR="00F67B71" w:rsidRDefault="00F67B71">
      <w:pPr>
        <w:snapToGrid w:val="0"/>
        <w:spacing w:line="280" w:lineRule="exact"/>
        <w:ind w:firstLineChars="200" w:firstLine="420"/>
        <w:rPr>
          <w:rFonts w:ascii="宋体" w:hAnsi="宋体" w:hint="eastAsia"/>
          <w:color w:val="000000"/>
          <w:szCs w:val="21"/>
        </w:rPr>
      </w:pPr>
      <w:r>
        <w:rPr>
          <w:rFonts w:ascii="宋体" w:hAnsi="宋体" w:hint="eastAsia"/>
          <w:color w:val="000000"/>
          <w:szCs w:val="21"/>
        </w:rPr>
        <w:t>（1）在企业的全部实收资本中，私人经济成分的出资人拥有的实收资本（股本）所占企业全部实收资本（股本）的比例大于50%的私人绝对控股。</w:t>
      </w:r>
    </w:p>
    <w:p w:rsidR="00F67B71" w:rsidRDefault="00F67B71">
      <w:pPr>
        <w:snapToGrid w:val="0"/>
        <w:spacing w:line="280" w:lineRule="exact"/>
        <w:ind w:firstLineChars="200" w:firstLine="420"/>
        <w:rPr>
          <w:rFonts w:ascii="宋体" w:hAnsi="宋体" w:hint="eastAsia"/>
          <w:color w:val="000000"/>
          <w:szCs w:val="21"/>
        </w:rPr>
      </w:pPr>
      <w:r>
        <w:rPr>
          <w:rFonts w:ascii="宋体" w:hAnsi="宋体" w:hint="eastAsia"/>
          <w:color w:val="000000"/>
          <w:szCs w:val="21"/>
        </w:rPr>
        <w:t>（2）在企业的全部实收资本中，私人经济成分的出资人拥有的实收资本（股本）所占比例虽未大于50%，但相对大于其他任何一方经济成分的出资人所占比例的私人相对控股；或者虽不大于其他经济成分，但根据协议规定拥有企业实际控制权的私人协议控股。</w:t>
      </w:r>
    </w:p>
    <w:p w:rsidR="00F67B71" w:rsidRDefault="00F67B71">
      <w:pPr>
        <w:snapToGrid w:val="0"/>
        <w:spacing w:line="280" w:lineRule="exact"/>
        <w:ind w:firstLineChars="200" w:firstLine="420"/>
        <w:rPr>
          <w:rFonts w:ascii="宋体" w:hAnsi="宋体" w:hint="eastAsia"/>
          <w:color w:val="000000"/>
          <w:szCs w:val="21"/>
        </w:rPr>
      </w:pPr>
      <w:r>
        <w:rPr>
          <w:rFonts w:ascii="宋体" w:hAnsi="宋体" w:hint="eastAsia"/>
          <w:color w:val="000000"/>
          <w:szCs w:val="21"/>
        </w:rPr>
        <w:t>4.港澳台商控股：包括：</w:t>
      </w:r>
    </w:p>
    <w:p w:rsidR="00F67B71" w:rsidRDefault="00F67B71">
      <w:pPr>
        <w:snapToGrid w:val="0"/>
        <w:spacing w:line="280" w:lineRule="exact"/>
        <w:ind w:firstLineChars="200" w:firstLine="420"/>
        <w:rPr>
          <w:rFonts w:ascii="宋体" w:hAnsi="宋体" w:hint="eastAsia"/>
          <w:color w:val="000000"/>
          <w:szCs w:val="21"/>
        </w:rPr>
      </w:pPr>
      <w:r>
        <w:rPr>
          <w:rFonts w:ascii="宋体" w:hAnsi="宋体" w:hint="eastAsia"/>
          <w:color w:val="000000"/>
          <w:szCs w:val="21"/>
        </w:rPr>
        <w:t>（1）在企业的全部实收资本中，港澳台商经济成分的出资人拥有的实收资本（股本）所占企业全部实收资本（股本）的比例大于50%的港澳台商绝对控股。</w:t>
      </w:r>
    </w:p>
    <w:p w:rsidR="00F67B71" w:rsidRDefault="00F67B71">
      <w:pPr>
        <w:snapToGrid w:val="0"/>
        <w:spacing w:line="280" w:lineRule="exact"/>
        <w:ind w:firstLineChars="200" w:firstLine="420"/>
        <w:rPr>
          <w:rFonts w:ascii="宋体" w:hAnsi="宋体" w:hint="eastAsia"/>
          <w:color w:val="000000"/>
          <w:szCs w:val="21"/>
        </w:rPr>
      </w:pPr>
      <w:r>
        <w:rPr>
          <w:rFonts w:ascii="宋体" w:hAnsi="宋体" w:hint="eastAsia"/>
          <w:color w:val="000000"/>
          <w:szCs w:val="21"/>
        </w:rPr>
        <w:t>（2）在企业的全部实收资本中，港澳台商经济成分的出资人拥有的实收资本（股本）所占比例虽未大于50%，但相对大于其他任何一方经济成分的出资人所占比例的港澳台商相对控股；或者虽不大于其他经济成分，但根据协议规定拥有企业实际控制权的港澳台商协议控股。</w:t>
      </w:r>
    </w:p>
    <w:p w:rsidR="00F67B71" w:rsidRDefault="00F67B71">
      <w:pPr>
        <w:snapToGrid w:val="0"/>
        <w:spacing w:line="280" w:lineRule="exact"/>
        <w:ind w:firstLineChars="200" w:firstLine="420"/>
        <w:rPr>
          <w:rFonts w:ascii="宋体" w:hAnsi="宋体" w:hint="eastAsia"/>
          <w:color w:val="000000"/>
          <w:szCs w:val="21"/>
        </w:rPr>
      </w:pPr>
      <w:r>
        <w:rPr>
          <w:rFonts w:ascii="宋体" w:hAnsi="宋体" w:hint="eastAsia"/>
          <w:color w:val="000000"/>
          <w:szCs w:val="21"/>
        </w:rPr>
        <w:t>5.外商控股：包括：</w:t>
      </w:r>
    </w:p>
    <w:p w:rsidR="00F67B71" w:rsidRDefault="00F67B71">
      <w:pPr>
        <w:snapToGrid w:val="0"/>
        <w:spacing w:line="280" w:lineRule="exact"/>
        <w:ind w:firstLineChars="200" w:firstLine="420"/>
        <w:rPr>
          <w:rFonts w:ascii="宋体" w:hAnsi="宋体" w:hint="eastAsia"/>
          <w:color w:val="000000"/>
          <w:szCs w:val="21"/>
        </w:rPr>
      </w:pPr>
      <w:r>
        <w:rPr>
          <w:rFonts w:ascii="宋体" w:hAnsi="宋体" w:hint="eastAsia"/>
          <w:color w:val="000000"/>
          <w:szCs w:val="21"/>
        </w:rPr>
        <w:t>（1）在企业的全部实收资本中，外商经济成分的出资人拥有的实收资本（股本）所占企业全部实收资本（股本）的比例大于50%的外商绝对控股。</w:t>
      </w:r>
    </w:p>
    <w:p w:rsidR="00F67B71" w:rsidRDefault="00F67B71">
      <w:pPr>
        <w:snapToGrid w:val="0"/>
        <w:spacing w:line="280" w:lineRule="exact"/>
        <w:ind w:firstLineChars="200" w:firstLine="420"/>
        <w:rPr>
          <w:rFonts w:ascii="宋体" w:hAnsi="宋体" w:hint="eastAsia"/>
          <w:color w:val="000000"/>
          <w:szCs w:val="21"/>
        </w:rPr>
      </w:pPr>
      <w:r>
        <w:rPr>
          <w:rFonts w:ascii="宋体" w:hAnsi="宋体" w:hint="eastAsia"/>
          <w:color w:val="000000"/>
          <w:szCs w:val="21"/>
        </w:rPr>
        <w:t>（2）在企业的全部实收资本中，外商经济成分的出资人拥有的实收资本（股本）所占比例虽未大于50%，但相对大于其他任何一方经济成分的出资人所占比例的外商相对控股；或者虽不大于其他经济成分，但根据协议规定拥有企业实际控制权的外商协议控股。</w:t>
      </w:r>
    </w:p>
    <w:p w:rsidR="00F67B71" w:rsidRDefault="00F67B71">
      <w:pPr>
        <w:snapToGrid w:val="0"/>
        <w:spacing w:line="280" w:lineRule="exact"/>
        <w:ind w:firstLineChars="200" w:firstLine="420"/>
        <w:rPr>
          <w:rFonts w:ascii="宋体" w:hAnsi="宋体" w:hint="eastAsia"/>
          <w:color w:val="000000"/>
          <w:szCs w:val="21"/>
        </w:rPr>
      </w:pPr>
      <w:r>
        <w:rPr>
          <w:rFonts w:ascii="宋体" w:hAnsi="宋体" w:hint="eastAsia"/>
          <w:color w:val="000000"/>
          <w:szCs w:val="21"/>
        </w:rPr>
        <w:t>6.其他：除上述五类以外的企业控股情况。</w:t>
      </w:r>
    </w:p>
    <w:p w:rsidR="00F67B71" w:rsidRDefault="00F67B71">
      <w:pPr>
        <w:spacing w:line="280" w:lineRule="exact"/>
        <w:ind w:firstLineChars="200" w:firstLine="422"/>
        <w:rPr>
          <w:rFonts w:ascii="宋体" w:hAnsi="宋体" w:hint="eastAsia"/>
          <w:color w:val="000000"/>
          <w:szCs w:val="21"/>
        </w:rPr>
      </w:pPr>
      <w:r>
        <w:rPr>
          <w:rFonts w:ascii="宋体" w:hAnsi="宋体" w:hint="eastAsia"/>
          <w:b/>
          <w:bCs/>
          <w:color w:val="000000"/>
          <w:szCs w:val="21"/>
        </w:rPr>
        <w:t>企业所属领域：</w:t>
      </w:r>
      <w:r>
        <w:rPr>
          <w:rFonts w:ascii="宋体" w:hAnsi="宋体" w:hint="eastAsia"/>
          <w:color w:val="000000"/>
          <w:szCs w:val="21"/>
        </w:rPr>
        <w:t>此项指标是为了了解企业所属领域情况，请以企业主营产品为主，按主要产品概况表中技术领域的小类代码填报。</w:t>
      </w: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rPr>
          <w:rFonts w:hint="eastAsia"/>
        </w:rPr>
      </w:pPr>
    </w:p>
    <w:p w:rsidR="00F67B71" w:rsidRDefault="00F67B71">
      <w:pPr>
        <w:rPr>
          <w:rFonts w:hint="eastAsia"/>
        </w:rPr>
      </w:pPr>
    </w:p>
    <w:p w:rsidR="00F67B71" w:rsidRDefault="00F67B71">
      <w:pPr>
        <w:rPr>
          <w:rFonts w:hint="eastAsia"/>
        </w:rPr>
      </w:pPr>
    </w:p>
    <w:p w:rsidR="00F67B71" w:rsidRDefault="00F67B71">
      <w:pPr>
        <w:rPr>
          <w:rFonts w:hint="eastAsia"/>
        </w:rPr>
      </w:pPr>
    </w:p>
    <w:p w:rsidR="00F67B71" w:rsidRDefault="00F67B71">
      <w:pPr>
        <w:pStyle w:val="3"/>
        <w:rPr>
          <w:rFonts w:hint="eastAsia"/>
        </w:rPr>
      </w:pPr>
      <w:r>
        <w:rPr>
          <w:rFonts w:hint="eastAsia"/>
        </w:rPr>
        <w:t>经济概况</w:t>
      </w:r>
    </w:p>
    <w:p w:rsidR="00F67B71" w:rsidRDefault="00065C68">
      <w:pPr>
        <w:rPr>
          <w:rFonts w:hint="eastAsia"/>
        </w:rPr>
      </w:pPr>
      <w:r>
        <w:rPr>
          <w:noProof/>
          <w:color w:val="000000"/>
          <w:sz w:val="32"/>
          <w:szCs w:val="32"/>
        </w:rPr>
        <mc:AlternateContent>
          <mc:Choice Requires="wps">
            <w:drawing>
              <wp:anchor distT="0" distB="0" distL="114300" distR="114300" simplePos="0" relativeHeight="251661824" behindDoc="0" locked="0" layoutInCell="1" allowOverlap="1">
                <wp:simplePos x="0" y="0"/>
                <wp:positionH relativeFrom="column">
                  <wp:posOffset>4314825</wp:posOffset>
                </wp:positionH>
                <wp:positionV relativeFrom="paragraph">
                  <wp:posOffset>24130</wp:posOffset>
                </wp:positionV>
                <wp:extent cx="1828800" cy="790575"/>
                <wp:effectExtent l="0" t="0" r="0" b="4445"/>
                <wp:wrapNone/>
                <wp:docPr id="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905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7B71" w:rsidRDefault="00F67B71">
                            <w:pPr>
                              <w:spacing w:line="240" w:lineRule="exact"/>
                              <w:rPr>
                                <w:rFonts w:ascii="宋体" w:hAnsi="宋体" w:hint="eastAsia"/>
                                <w:sz w:val="18"/>
                              </w:rPr>
                            </w:pPr>
                            <w:r>
                              <w:rPr>
                                <w:rFonts w:ascii="宋体" w:hAnsi="宋体"/>
                                <w:sz w:val="18"/>
                              </w:rPr>
                              <w:t>表</w:t>
                            </w:r>
                            <w:r>
                              <w:rPr>
                                <w:rFonts w:ascii="宋体" w:hAnsi="宋体" w:hint="eastAsia"/>
                                <w:sz w:val="18"/>
                              </w:rPr>
                              <w:t xml:space="preserve">    </w:t>
                            </w:r>
                            <w:r>
                              <w:rPr>
                                <w:rFonts w:ascii="宋体" w:hAnsi="宋体"/>
                                <w:sz w:val="18"/>
                              </w:rPr>
                              <w:t>号：</w:t>
                            </w:r>
                            <w:r>
                              <w:rPr>
                                <w:rFonts w:ascii="宋体" w:hAnsi="宋体" w:hint="eastAsia"/>
                                <w:sz w:val="18"/>
                              </w:rPr>
                              <w:t>GQ</w:t>
                            </w:r>
                            <w:r>
                              <w:rPr>
                                <w:rFonts w:ascii="宋体" w:hAnsi="宋体"/>
                                <w:sz w:val="18"/>
                              </w:rPr>
                              <w:t>－00</w:t>
                            </w:r>
                            <w:r>
                              <w:rPr>
                                <w:rFonts w:ascii="宋体" w:hAnsi="宋体" w:hint="eastAsia"/>
                                <w:sz w:val="18"/>
                              </w:rPr>
                              <w:t>2</w:t>
                            </w:r>
                          </w:p>
                          <w:p w:rsidR="00F67B71" w:rsidRDefault="00F67B71">
                            <w:pPr>
                              <w:spacing w:line="240" w:lineRule="exact"/>
                              <w:rPr>
                                <w:rFonts w:ascii="宋体" w:hAnsi="宋体"/>
                                <w:sz w:val="18"/>
                              </w:rPr>
                            </w:pPr>
                            <w:r>
                              <w:rPr>
                                <w:rFonts w:ascii="宋体" w:hAnsi="宋体"/>
                                <w:sz w:val="18"/>
                              </w:rPr>
                              <w:t>制定机关：科学技术部</w:t>
                            </w:r>
                          </w:p>
                          <w:p w:rsidR="00F67B71" w:rsidRDefault="00F67B71">
                            <w:pPr>
                              <w:spacing w:line="240" w:lineRule="exact"/>
                              <w:ind w:right="360"/>
                              <w:rPr>
                                <w:rFonts w:ascii="宋体" w:hAnsi="宋体"/>
                                <w:sz w:val="18"/>
                              </w:rPr>
                            </w:pPr>
                            <w:r>
                              <w:rPr>
                                <w:rFonts w:ascii="宋体" w:hAnsi="宋体"/>
                                <w:sz w:val="18"/>
                              </w:rPr>
                              <w:t>批准机关：国家统计局</w:t>
                            </w:r>
                          </w:p>
                          <w:p w:rsidR="00F67B71" w:rsidRDefault="00F67B71">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w:t>
                            </w:r>
                            <w:r>
                              <w:rPr>
                                <w:rFonts w:ascii="宋体" w:hAnsi="宋体" w:hint="eastAsia"/>
                                <w:sz w:val="18"/>
                              </w:rPr>
                              <w:t>12</w:t>
                            </w:r>
                            <w:r>
                              <w:rPr>
                                <w:rFonts w:ascii="宋体" w:hAnsi="宋体"/>
                                <w:sz w:val="18"/>
                              </w:rPr>
                              <w:t>)</w:t>
                            </w:r>
                            <w:r>
                              <w:rPr>
                                <w:rFonts w:ascii="宋体" w:hAnsi="宋体" w:hint="eastAsia"/>
                                <w:sz w:val="18"/>
                              </w:rPr>
                              <w:t>132号</w:t>
                            </w:r>
                          </w:p>
                          <w:p w:rsidR="00F67B71" w:rsidRDefault="00F67B71">
                            <w:pPr>
                              <w:spacing w:line="240" w:lineRule="exact"/>
                            </w:pPr>
                            <w:r>
                              <w:rPr>
                                <w:rFonts w:ascii="宋体" w:hAnsi="宋体"/>
                                <w:sz w:val="18"/>
                              </w:rPr>
                              <w:t>有效期至：20</w:t>
                            </w:r>
                            <w:r>
                              <w:rPr>
                                <w:rFonts w:ascii="宋体" w:hAnsi="宋体" w:hint="eastAsia"/>
                                <w:sz w:val="18"/>
                              </w:rPr>
                              <w:t>14</w:t>
                            </w:r>
                            <w:r>
                              <w:rPr>
                                <w:rFonts w:ascii="宋体" w:hAnsi="宋体"/>
                                <w:sz w:val="18"/>
                              </w:rPr>
                              <w:t>年</w:t>
                            </w:r>
                            <w:r>
                              <w:rPr>
                                <w:rFonts w:ascii="宋体" w:hAnsi="宋体" w:hint="eastAsia"/>
                                <w:sz w:val="18"/>
                              </w:rPr>
                              <w:t xml:space="preserve"> 11</w:t>
                            </w:r>
                            <w:r>
                              <w:rPr>
                                <w:rFonts w:ascii="宋体" w:hAnsi="宋体"/>
                                <w:sz w:val="18"/>
                              </w:rPr>
                              <w:t>月</w:t>
                            </w:r>
                          </w:p>
                        </w:txbxContent>
                      </wps:txbx>
                      <wps:bodyPr rot="0" vert="horz" wrap="square" lIns="18014" tIns="10808" rIns="18014" bIns="10808"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8" style="position:absolute;left:0;text-align:left;margin-left:339.75pt;margin-top:1.9pt;width:2in;height:62.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" stroked="f">
                <v:textbox inset=".50039mm,.30022mm,.50039mm,.30022mm">
                  <w:txbxContent>
                    <w:p w:rsidR="00F67B71" w:rsidRDefault="00F67B71">
                      <w:pPr>
                        <w:spacing w:line="240" w:lineRule="exact"/>
                        <w:rPr>
                          <w:rFonts w:ascii="宋体" w:hAnsi="宋体" w:hint="eastAsia"/>
                          <w:sz w:val="18"/>
                        </w:rPr>
                      </w:pPr>
                      <w:r>
                        <w:rPr>
                          <w:rFonts w:ascii="宋体" w:hAnsi="宋体"/>
                          <w:sz w:val="18"/>
                        </w:rPr>
                        <w:t>表</w:t>
                      </w:r>
                      <w:r>
                        <w:rPr>
                          <w:rFonts w:ascii="宋体" w:hAnsi="宋体" w:hint="eastAsia"/>
                          <w:sz w:val="18"/>
                        </w:rPr>
                        <w:t xml:space="preserve">    </w:t>
                      </w:r>
                      <w:r>
                        <w:rPr>
                          <w:rFonts w:ascii="宋体" w:hAnsi="宋体"/>
                          <w:sz w:val="18"/>
                        </w:rPr>
                        <w:t>号：</w:t>
                      </w:r>
                      <w:r>
                        <w:rPr>
                          <w:rFonts w:ascii="宋体" w:hAnsi="宋体" w:hint="eastAsia"/>
                          <w:sz w:val="18"/>
                        </w:rPr>
                        <w:t>GQ</w:t>
                      </w:r>
                      <w:r>
                        <w:rPr>
                          <w:rFonts w:ascii="宋体" w:hAnsi="宋体"/>
                          <w:sz w:val="18"/>
                        </w:rPr>
                        <w:t>－00</w:t>
                      </w:r>
                      <w:r>
                        <w:rPr>
                          <w:rFonts w:ascii="宋体" w:hAnsi="宋体" w:hint="eastAsia"/>
                          <w:sz w:val="18"/>
                        </w:rPr>
                        <w:t>2</w:t>
                      </w:r>
                    </w:p>
                    <w:p w:rsidR="00F67B71" w:rsidRDefault="00F67B71">
                      <w:pPr>
                        <w:spacing w:line="240" w:lineRule="exact"/>
                        <w:rPr>
                          <w:rFonts w:ascii="宋体" w:hAnsi="宋体"/>
                          <w:sz w:val="18"/>
                        </w:rPr>
                      </w:pPr>
                      <w:r>
                        <w:rPr>
                          <w:rFonts w:ascii="宋体" w:hAnsi="宋体"/>
                          <w:sz w:val="18"/>
                        </w:rPr>
                        <w:t>制定机关：科学技术部</w:t>
                      </w:r>
                    </w:p>
                    <w:p w:rsidR="00F67B71" w:rsidRDefault="00F67B71">
                      <w:pPr>
                        <w:spacing w:line="240" w:lineRule="exact"/>
                        <w:ind w:right="360"/>
                        <w:rPr>
                          <w:rFonts w:ascii="宋体" w:hAnsi="宋体"/>
                          <w:sz w:val="18"/>
                        </w:rPr>
                      </w:pPr>
                      <w:r>
                        <w:rPr>
                          <w:rFonts w:ascii="宋体" w:hAnsi="宋体"/>
                          <w:sz w:val="18"/>
                        </w:rPr>
                        <w:t>批准机关：国家统计局</w:t>
                      </w:r>
                    </w:p>
                    <w:p w:rsidR="00F67B71" w:rsidRDefault="00F67B71">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w:t>
                      </w:r>
                      <w:r>
                        <w:rPr>
                          <w:rFonts w:ascii="宋体" w:hAnsi="宋体" w:hint="eastAsia"/>
                          <w:sz w:val="18"/>
                        </w:rPr>
                        <w:t>12</w:t>
                      </w:r>
                      <w:r>
                        <w:rPr>
                          <w:rFonts w:ascii="宋体" w:hAnsi="宋体"/>
                          <w:sz w:val="18"/>
                        </w:rPr>
                        <w:t>)</w:t>
                      </w:r>
                      <w:r>
                        <w:rPr>
                          <w:rFonts w:ascii="宋体" w:hAnsi="宋体" w:hint="eastAsia"/>
                          <w:sz w:val="18"/>
                        </w:rPr>
                        <w:t>132号</w:t>
                      </w:r>
                    </w:p>
                    <w:p w:rsidR="00F67B71" w:rsidRDefault="00F67B71">
                      <w:pPr>
                        <w:spacing w:line="240" w:lineRule="exact"/>
                      </w:pPr>
                      <w:r>
                        <w:rPr>
                          <w:rFonts w:ascii="宋体" w:hAnsi="宋体"/>
                          <w:sz w:val="18"/>
                        </w:rPr>
                        <w:t>有效期至：20</w:t>
                      </w:r>
                      <w:r>
                        <w:rPr>
                          <w:rFonts w:ascii="宋体" w:hAnsi="宋体" w:hint="eastAsia"/>
                          <w:sz w:val="18"/>
                        </w:rPr>
                        <w:t>14</w:t>
                      </w:r>
                      <w:r>
                        <w:rPr>
                          <w:rFonts w:ascii="宋体" w:hAnsi="宋体"/>
                          <w:sz w:val="18"/>
                        </w:rPr>
                        <w:t>年</w:t>
                      </w:r>
                      <w:r>
                        <w:rPr>
                          <w:rFonts w:ascii="宋体" w:hAnsi="宋体" w:hint="eastAsia"/>
                          <w:sz w:val="18"/>
                        </w:rPr>
                        <w:t xml:space="preserve"> 11</w:t>
                      </w:r>
                      <w:r>
                        <w:rPr>
                          <w:rFonts w:ascii="宋体" w:hAnsi="宋体"/>
                          <w:sz w:val="18"/>
                        </w:rPr>
                        <w:t>月</w:t>
                      </w:r>
                    </w:p>
                  </w:txbxContent>
                </v:textbox>
              </v:rect>
            </w:pict>
          </mc:Fallback>
        </mc:AlternateContent>
      </w:r>
    </w:p>
    <w:p w:rsidR="00F67B71" w:rsidRDefault="00F67B71">
      <w:pPr>
        <w:rPr>
          <w:rFonts w:hint="eastAsia"/>
        </w:rPr>
      </w:pPr>
    </w:p>
    <w:p w:rsidR="00F67B71" w:rsidRDefault="00F67B71">
      <w:pPr>
        <w:rPr>
          <w:rFonts w:hint="eastAsia"/>
        </w:rPr>
      </w:pPr>
    </w:p>
    <w:p w:rsidR="00F67B71" w:rsidRDefault="00F67B71">
      <w:pPr>
        <w:spacing w:beforeLines="50" w:before="156" w:line="280" w:lineRule="exact"/>
        <w:rPr>
          <w:rFonts w:hint="eastAsia"/>
          <w:sz w:val="18"/>
        </w:rPr>
      </w:pPr>
      <w:r>
        <w:rPr>
          <w:rFonts w:ascii="宋体" w:hAnsi="宋体" w:hint="eastAsia"/>
          <w:color w:val="000000"/>
          <w:sz w:val="18"/>
          <w:szCs w:val="18"/>
        </w:rPr>
        <w:t xml:space="preserve">                          </w:t>
      </w: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57"/>
        <w:gridCol w:w="1117"/>
        <w:gridCol w:w="1292"/>
        <w:gridCol w:w="1701"/>
      </w:tblGrid>
      <w:tr w:rsidR="00F67B71">
        <w:trPr>
          <w:trHeight w:val="287"/>
        </w:trPr>
        <w:tc>
          <w:tcPr>
            <w:tcW w:w="4857" w:type="dxa"/>
            <w:tcBorders>
              <w:left w:val="nil"/>
              <w:bottom w:val="single" w:sz="4" w:space="0" w:color="auto"/>
            </w:tcBorders>
            <w:vAlign w:val="center"/>
          </w:tcPr>
          <w:p w:rsidR="00F67B71" w:rsidRDefault="00F67B71">
            <w:pPr>
              <w:spacing w:line="240" w:lineRule="exact"/>
              <w:jc w:val="center"/>
              <w:rPr>
                <w:rFonts w:ascii="宋体" w:hAnsi="宋体"/>
                <w:sz w:val="18"/>
                <w:szCs w:val="18"/>
              </w:rPr>
            </w:pPr>
            <w:r>
              <w:rPr>
                <w:rFonts w:ascii="宋体" w:hAnsi="宋体"/>
                <w:sz w:val="18"/>
                <w:szCs w:val="18"/>
              </w:rPr>
              <w:t>指 标</w:t>
            </w:r>
            <w:r>
              <w:rPr>
                <w:rFonts w:ascii="宋体" w:hAnsi="宋体" w:hint="eastAsia"/>
                <w:sz w:val="18"/>
                <w:szCs w:val="18"/>
              </w:rPr>
              <w:t xml:space="preserve"> 名 称</w:t>
            </w:r>
          </w:p>
        </w:tc>
        <w:tc>
          <w:tcPr>
            <w:tcW w:w="1117" w:type="dxa"/>
            <w:tcBorders>
              <w:bottom w:val="single" w:sz="4" w:space="0" w:color="auto"/>
            </w:tcBorders>
            <w:vAlign w:val="center"/>
          </w:tcPr>
          <w:p w:rsidR="00F67B71" w:rsidRDefault="00F67B71">
            <w:pPr>
              <w:spacing w:line="240" w:lineRule="exact"/>
              <w:jc w:val="center"/>
              <w:rPr>
                <w:rFonts w:ascii="宋体" w:hAnsi="宋体"/>
                <w:sz w:val="18"/>
                <w:szCs w:val="18"/>
              </w:rPr>
            </w:pPr>
            <w:r>
              <w:rPr>
                <w:rFonts w:ascii="宋体" w:hAnsi="宋体" w:hint="eastAsia"/>
                <w:sz w:val="18"/>
                <w:szCs w:val="18"/>
              </w:rPr>
              <w:t>计量</w:t>
            </w:r>
            <w:r>
              <w:rPr>
                <w:rFonts w:ascii="宋体" w:hAnsi="宋体"/>
                <w:sz w:val="18"/>
                <w:szCs w:val="18"/>
              </w:rPr>
              <w:t>单位</w:t>
            </w:r>
          </w:p>
        </w:tc>
        <w:tc>
          <w:tcPr>
            <w:tcW w:w="1292" w:type="dxa"/>
            <w:tcBorders>
              <w:bottom w:val="single" w:sz="4" w:space="0" w:color="auto"/>
              <w:right w:val="nil"/>
            </w:tcBorders>
            <w:vAlign w:val="center"/>
          </w:tcPr>
          <w:p w:rsidR="00F67B71" w:rsidRDefault="00F67B71">
            <w:pPr>
              <w:spacing w:line="240" w:lineRule="exact"/>
              <w:jc w:val="center"/>
              <w:rPr>
                <w:rFonts w:ascii="宋体" w:hAnsi="宋体"/>
                <w:sz w:val="18"/>
                <w:szCs w:val="18"/>
              </w:rPr>
            </w:pPr>
            <w:r>
              <w:rPr>
                <w:rFonts w:ascii="宋体" w:hAnsi="宋体"/>
                <w:sz w:val="18"/>
                <w:szCs w:val="18"/>
              </w:rPr>
              <w:t>代 码</w:t>
            </w:r>
          </w:p>
        </w:tc>
        <w:tc>
          <w:tcPr>
            <w:tcW w:w="1701" w:type="dxa"/>
            <w:tcBorders>
              <w:bottom w:val="single" w:sz="4" w:space="0" w:color="auto"/>
              <w:right w:val="nil"/>
            </w:tcBorders>
            <w:vAlign w:val="center"/>
          </w:tcPr>
          <w:p w:rsidR="00F67B71" w:rsidRDefault="00F67B71">
            <w:pPr>
              <w:spacing w:line="240" w:lineRule="exact"/>
              <w:jc w:val="center"/>
              <w:rPr>
                <w:rFonts w:ascii="宋体" w:hAnsi="宋体" w:hint="eastAsia"/>
                <w:sz w:val="18"/>
                <w:szCs w:val="18"/>
              </w:rPr>
            </w:pPr>
            <w:r>
              <w:rPr>
                <w:rFonts w:ascii="宋体" w:hAnsi="宋体" w:hint="eastAsia"/>
                <w:sz w:val="18"/>
                <w:szCs w:val="18"/>
              </w:rPr>
              <w:t>数量</w:t>
            </w:r>
          </w:p>
        </w:tc>
      </w:tr>
      <w:tr w:rsidR="00F67B71">
        <w:trPr>
          <w:trHeight w:val="272"/>
        </w:trPr>
        <w:tc>
          <w:tcPr>
            <w:tcW w:w="4857" w:type="dxa"/>
            <w:tcBorders>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sz w:val="18"/>
              </w:rPr>
              <w:t>工业总产值</w:t>
            </w:r>
          </w:p>
        </w:tc>
        <w:tc>
          <w:tcPr>
            <w:tcW w:w="1117" w:type="dxa"/>
            <w:tcBorders>
              <w:left w:val="single" w:sz="2" w:space="0" w:color="auto"/>
              <w:bottom w:val="single" w:sz="4"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QC02</w:t>
            </w:r>
          </w:p>
        </w:tc>
        <w:tc>
          <w:tcPr>
            <w:tcW w:w="1701" w:type="dxa"/>
            <w:tcBorders>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72"/>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sz w:val="18"/>
              </w:rPr>
              <w:t>工业销售产值</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QC04</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87"/>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sz w:val="18"/>
              </w:rPr>
              <w:t>总收入（05≥06+07+10</w:t>
            </w:r>
            <w:r>
              <w:rPr>
                <w:rFonts w:ascii="宋体" w:hAnsi="宋体" w:hint="eastAsia"/>
                <w:sz w:val="18"/>
              </w:rPr>
              <w:t>+49</w:t>
            </w:r>
            <w:r>
              <w:rPr>
                <w:rFonts w:ascii="宋体" w:hAnsi="宋体"/>
                <w:sz w:val="18"/>
              </w:rPr>
              <w:t>）</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QC05</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72"/>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hint="eastAsia"/>
                <w:sz w:val="18"/>
              </w:rPr>
              <w:t xml:space="preserve">    其中：主营业务收入（QC55≤QC05）</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hint="eastAsia"/>
                <w:sz w:val="18"/>
              </w:rPr>
              <w:t>QC55</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87"/>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ind w:rightChars="-37" w:right="-78"/>
              <w:jc w:val="left"/>
              <w:rPr>
                <w:rFonts w:ascii="宋体" w:hAnsi="宋体"/>
                <w:spacing w:val="-8"/>
                <w:sz w:val="18"/>
              </w:rPr>
            </w:pPr>
            <w:r>
              <w:rPr>
                <w:rFonts w:ascii="宋体" w:hAnsi="宋体"/>
                <w:sz w:val="18"/>
              </w:rPr>
              <w:t xml:space="preserve">  </w:t>
            </w:r>
            <w:r>
              <w:rPr>
                <w:rFonts w:ascii="宋体" w:hAnsi="宋体" w:hint="eastAsia"/>
                <w:sz w:val="18"/>
              </w:rPr>
              <w:t xml:space="preserve">  </w:t>
            </w:r>
            <w:r>
              <w:rPr>
                <w:rFonts w:ascii="宋体" w:hAnsi="宋体"/>
                <w:spacing w:val="-8"/>
                <w:sz w:val="18"/>
                <w:szCs w:val="18"/>
              </w:rPr>
              <w:t>其中：技术收入</w:t>
            </w:r>
            <w:r>
              <w:rPr>
                <w:rFonts w:ascii="宋体" w:hAnsi="宋体" w:hint="eastAsia"/>
                <w:spacing w:val="-8"/>
                <w:sz w:val="18"/>
                <w:szCs w:val="18"/>
              </w:rPr>
              <w:t>(QC06</w:t>
            </w:r>
            <w:r>
              <w:rPr>
                <w:rFonts w:ascii="宋体" w:hAnsi="宋体"/>
                <w:spacing w:val="-8"/>
                <w:sz w:val="18"/>
                <w:szCs w:val="18"/>
              </w:rPr>
              <w:t>≥</w:t>
            </w:r>
            <w:r>
              <w:rPr>
                <w:rFonts w:ascii="宋体" w:hAnsi="宋体" w:hint="eastAsia"/>
                <w:spacing w:val="-8"/>
                <w:sz w:val="18"/>
                <w:szCs w:val="18"/>
              </w:rPr>
              <w:t>QC06_1+QC06_2+QC06_3+QC06_4）</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QC06</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72"/>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ind w:leftChars="386" w:left="811" w:firstLineChars="162" w:firstLine="292"/>
              <w:rPr>
                <w:rFonts w:ascii="宋体" w:hAnsi="宋体"/>
                <w:sz w:val="18"/>
              </w:rPr>
            </w:pPr>
            <w:r>
              <w:rPr>
                <w:rFonts w:ascii="宋体" w:hAnsi="宋体" w:hint="eastAsia"/>
                <w:sz w:val="18"/>
              </w:rPr>
              <w:t>其中：技术转让收入</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hint="eastAsia"/>
                <w:sz w:val="18"/>
              </w:rPr>
              <w:t>QC06_1</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87"/>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ind w:leftChars="386" w:left="811" w:firstLineChars="466" w:firstLine="839"/>
              <w:rPr>
                <w:rFonts w:ascii="宋体" w:hAnsi="宋体"/>
                <w:sz w:val="18"/>
              </w:rPr>
            </w:pPr>
            <w:r>
              <w:rPr>
                <w:rFonts w:ascii="宋体" w:hAnsi="宋体" w:hint="eastAsia"/>
                <w:sz w:val="18"/>
              </w:rPr>
              <w:t>技术承包收入</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hint="eastAsia"/>
                <w:sz w:val="18"/>
              </w:rPr>
              <w:t>QC06_2</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72"/>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ind w:leftChars="386" w:left="811" w:firstLineChars="466" w:firstLine="839"/>
              <w:rPr>
                <w:rFonts w:ascii="宋体" w:hAnsi="宋体"/>
                <w:sz w:val="18"/>
              </w:rPr>
            </w:pPr>
            <w:r>
              <w:rPr>
                <w:rFonts w:ascii="宋体" w:hAnsi="宋体" w:hint="eastAsia"/>
                <w:sz w:val="18"/>
              </w:rPr>
              <w:t>技术咨询与服务收入</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hint="eastAsia"/>
                <w:sz w:val="18"/>
              </w:rPr>
              <w:t>QC06_3</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87"/>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ind w:leftChars="386" w:left="811" w:firstLineChars="466" w:firstLine="839"/>
              <w:rPr>
                <w:rFonts w:ascii="宋体" w:hAnsi="宋体"/>
                <w:sz w:val="18"/>
              </w:rPr>
            </w:pPr>
            <w:r>
              <w:rPr>
                <w:rFonts w:ascii="宋体" w:hAnsi="宋体" w:hint="eastAsia"/>
                <w:sz w:val="18"/>
              </w:rPr>
              <w:t>接受委托研究开发收入</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hint="eastAsia"/>
                <w:sz w:val="18"/>
              </w:rPr>
              <w:t>QC06_4</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72"/>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   产品销售收入</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QC07</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87"/>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    其中：高新技术产品（09≤07）</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QC09</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72"/>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商品销售收入</w:t>
            </w:r>
            <w:r>
              <w:rPr>
                <w:rFonts w:ascii="宋体" w:hAnsi="宋体" w:hint="eastAsia"/>
                <w:sz w:val="18"/>
              </w:rPr>
              <w:t xml:space="preserve">            </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w:t>
            </w:r>
            <w:r>
              <w:rPr>
                <w:rFonts w:ascii="宋体" w:hAnsi="宋体" w:hint="eastAsia"/>
                <w:sz w:val="18"/>
              </w:rPr>
              <w:t>10</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87"/>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  </w:t>
            </w:r>
            <w:r>
              <w:rPr>
                <w:rFonts w:ascii="宋体" w:hAnsi="宋体" w:hint="eastAsia"/>
                <w:sz w:val="18"/>
              </w:rPr>
              <w:t>其它收入</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w:t>
            </w:r>
            <w:r>
              <w:rPr>
                <w:rFonts w:ascii="宋体" w:hAnsi="宋体" w:hint="eastAsia"/>
                <w:sz w:val="18"/>
              </w:rPr>
              <w:t>49</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72"/>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ind w:firstLineChars="200" w:firstLine="360"/>
              <w:rPr>
                <w:rFonts w:ascii="宋体" w:hAnsi="宋体"/>
                <w:sz w:val="18"/>
              </w:rPr>
            </w:pPr>
            <w:r>
              <w:rPr>
                <w:rFonts w:ascii="宋体" w:hAnsi="宋体" w:hint="eastAsia"/>
                <w:sz w:val="18"/>
              </w:rPr>
              <w:t>其中：软件产品销售收入</w:t>
            </w:r>
            <w:r>
              <w:rPr>
                <w:rFonts w:ascii="宋体" w:hAnsi="宋体"/>
                <w:sz w:val="18"/>
              </w:rPr>
              <w:t>（</w:t>
            </w:r>
            <w:r>
              <w:rPr>
                <w:rFonts w:ascii="宋体" w:hAnsi="宋体" w:hint="eastAsia"/>
                <w:sz w:val="18"/>
              </w:rPr>
              <w:t>42</w:t>
            </w:r>
            <w:r>
              <w:rPr>
                <w:rFonts w:ascii="宋体" w:hAnsi="宋体"/>
                <w:sz w:val="18"/>
              </w:rPr>
              <w:t>≤0</w:t>
            </w:r>
            <w:r>
              <w:rPr>
                <w:rFonts w:ascii="宋体" w:hAnsi="宋体" w:hint="eastAsia"/>
                <w:sz w:val="18"/>
              </w:rPr>
              <w:t>5</w:t>
            </w:r>
            <w:r>
              <w:rPr>
                <w:rFonts w:ascii="宋体" w:hAnsi="宋体"/>
                <w:sz w:val="18"/>
              </w:rPr>
              <w:t>）</w:t>
            </w:r>
            <w:r>
              <w:rPr>
                <w:rFonts w:ascii="宋体" w:hAnsi="宋体" w:hint="eastAsia"/>
                <w:sz w:val="18"/>
              </w:rPr>
              <w:t xml:space="preserve">      </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w:t>
            </w:r>
            <w:r>
              <w:rPr>
                <w:rFonts w:ascii="宋体" w:hAnsi="宋体" w:hint="eastAsia"/>
                <w:sz w:val="18"/>
              </w:rPr>
              <w:t>42</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87"/>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hint="eastAsia"/>
                <w:sz w:val="18"/>
              </w:rPr>
              <w:t>进出口总额</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ind w:rightChars="-31" w:right="-65"/>
              <w:jc w:val="center"/>
              <w:rPr>
                <w:rFonts w:ascii="宋体" w:hAnsi="宋体"/>
                <w:sz w:val="18"/>
              </w:rPr>
            </w:pPr>
            <w:r>
              <w:rPr>
                <w:rFonts w:ascii="宋体" w:hAnsi="宋体" w:hint="eastAsia"/>
                <w:sz w:val="18"/>
              </w:rPr>
              <w:t>千美元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w:t>
            </w:r>
            <w:r>
              <w:rPr>
                <w:rFonts w:ascii="宋体" w:hAnsi="宋体" w:hint="eastAsia"/>
                <w:sz w:val="18"/>
              </w:rPr>
              <w:t>52</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87"/>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ind w:firstLineChars="250" w:firstLine="450"/>
              <w:rPr>
                <w:rFonts w:ascii="宋体" w:hAnsi="宋体"/>
                <w:sz w:val="18"/>
              </w:rPr>
            </w:pPr>
            <w:r>
              <w:rPr>
                <w:rFonts w:ascii="宋体" w:hAnsi="宋体" w:hint="eastAsia"/>
                <w:sz w:val="18"/>
              </w:rPr>
              <w:t>其中：</w:t>
            </w:r>
            <w:r>
              <w:rPr>
                <w:rFonts w:ascii="宋体" w:hAnsi="宋体"/>
                <w:sz w:val="18"/>
              </w:rPr>
              <w:t>出口总额（11×汇率≤05</w:t>
            </w:r>
            <w:r>
              <w:rPr>
                <w:rFonts w:ascii="宋体" w:hAnsi="宋体" w:hint="eastAsia"/>
                <w:sz w:val="18"/>
              </w:rPr>
              <w:t>，11</w:t>
            </w:r>
            <w:r>
              <w:rPr>
                <w:rFonts w:ascii="宋体" w:hAnsi="宋体"/>
                <w:sz w:val="18"/>
              </w:rPr>
              <w:t>≥</w:t>
            </w:r>
            <w:r>
              <w:rPr>
                <w:rFonts w:ascii="宋体" w:hAnsi="宋体" w:hint="eastAsia"/>
                <w:sz w:val="18"/>
              </w:rPr>
              <w:t>38</w:t>
            </w:r>
            <w:r>
              <w:rPr>
                <w:rFonts w:ascii="宋体" w:hAnsi="宋体"/>
                <w:sz w:val="18"/>
              </w:rPr>
              <w:t>）</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ind w:rightChars="-31" w:right="-65"/>
              <w:jc w:val="center"/>
              <w:rPr>
                <w:rFonts w:ascii="宋体" w:hAnsi="宋体"/>
                <w:sz w:val="18"/>
              </w:rPr>
            </w:pPr>
            <w:r>
              <w:rPr>
                <w:rFonts w:ascii="宋体" w:hAnsi="宋体" w:hint="eastAsia"/>
                <w:sz w:val="18"/>
              </w:rPr>
              <w:t>千美元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QC11</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72"/>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ind w:firstLineChars="740" w:firstLine="1332"/>
              <w:rPr>
                <w:rFonts w:ascii="宋体" w:hAnsi="宋体"/>
                <w:sz w:val="18"/>
              </w:rPr>
            </w:pPr>
            <w:r>
              <w:rPr>
                <w:rFonts w:ascii="宋体" w:hAnsi="宋体" w:hint="eastAsia"/>
                <w:sz w:val="18"/>
              </w:rPr>
              <w:t>其中：高新技术产品出口</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ind w:rightChars="-31" w:right="-65"/>
              <w:jc w:val="center"/>
              <w:rPr>
                <w:rFonts w:ascii="宋体" w:hAnsi="宋体"/>
                <w:sz w:val="18"/>
              </w:rPr>
            </w:pPr>
            <w:r>
              <w:rPr>
                <w:rFonts w:ascii="宋体" w:hAnsi="宋体" w:hint="eastAsia"/>
                <w:sz w:val="18"/>
              </w:rPr>
              <w:t>千美元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hint="eastAsia"/>
                <w:sz w:val="18"/>
              </w:rPr>
              <w:t>QC</w:t>
            </w:r>
            <w:r>
              <w:rPr>
                <w:rFonts w:ascii="宋体" w:hAnsi="宋体"/>
                <w:sz w:val="18"/>
              </w:rPr>
              <w:t>38</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87"/>
        </w:trPr>
        <w:tc>
          <w:tcPr>
            <w:tcW w:w="4857" w:type="dxa"/>
            <w:tcBorders>
              <w:top w:val="single" w:sz="4" w:space="0" w:color="auto"/>
              <w:left w:val="nil"/>
              <w:bottom w:val="single" w:sz="4" w:space="0" w:color="auto"/>
              <w:right w:val="single" w:sz="2" w:space="0" w:color="auto"/>
            </w:tcBorders>
          </w:tcPr>
          <w:p w:rsidR="00F67B71" w:rsidRDefault="00F67B71">
            <w:pPr>
              <w:tabs>
                <w:tab w:val="center" w:pos="2863"/>
              </w:tabs>
              <w:spacing w:line="360" w:lineRule="exact"/>
              <w:ind w:firstLineChars="1050" w:firstLine="1890"/>
              <w:rPr>
                <w:rFonts w:ascii="宋体" w:hAnsi="宋体"/>
                <w:sz w:val="18"/>
              </w:rPr>
            </w:pPr>
            <w:r>
              <w:rPr>
                <w:rFonts w:ascii="宋体" w:hAnsi="宋体" w:cs="宋体" w:hint="eastAsia"/>
                <w:kern w:val="0"/>
                <w:sz w:val="18"/>
                <w:szCs w:val="18"/>
              </w:rPr>
              <w:t>技术服务出口</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ind w:rightChars="-31" w:right="-65"/>
              <w:jc w:val="center"/>
              <w:rPr>
                <w:rFonts w:ascii="宋体" w:hAnsi="宋体"/>
                <w:sz w:val="18"/>
              </w:rPr>
            </w:pPr>
            <w:r>
              <w:rPr>
                <w:rFonts w:ascii="宋体" w:hAnsi="宋体" w:hint="eastAsia"/>
                <w:sz w:val="18"/>
              </w:rPr>
              <w:t>千美元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cs="宋体"/>
                <w:kern w:val="0"/>
                <w:sz w:val="18"/>
                <w:szCs w:val="18"/>
              </w:rPr>
              <w:t>Q</w:t>
            </w:r>
            <w:r>
              <w:rPr>
                <w:rFonts w:ascii="宋体" w:hAnsi="宋体" w:cs="宋体" w:hint="eastAsia"/>
                <w:kern w:val="0"/>
                <w:sz w:val="18"/>
                <w:szCs w:val="18"/>
              </w:rPr>
              <w:t>C11_1</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197"/>
        </w:trPr>
        <w:tc>
          <w:tcPr>
            <w:tcW w:w="4857" w:type="dxa"/>
            <w:tcBorders>
              <w:top w:val="single" w:sz="4" w:space="0" w:color="auto"/>
              <w:left w:val="nil"/>
              <w:bottom w:val="single" w:sz="4" w:space="0" w:color="auto"/>
            </w:tcBorders>
          </w:tcPr>
          <w:p w:rsidR="00F67B71" w:rsidRDefault="00F67B71">
            <w:pPr>
              <w:spacing w:line="360" w:lineRule="exact"/>
              <w:rPr>
                <w:rFonts w:ascii="宋体" w:hAnsi="宋体" w:hint="eastAsia"/>
                <w:sz w:val="18"/>
              </w:rPr>
            </w:pPr>
            <w:r>
              <w:rPr>
                <w:rFonts w:ascii="宋体" w:hAnsi="宋体" w:hint="eastAsia"/>
                <w:sz w:val="18"/>
              </w:rPr>
              <w:t>营业利润</w:t>
            </w:r>
          </w:p>
        </w:tc>
        <w:tc>
          <w:tcPr>
            <w:tcW w:w="1117" w:type="dxa"/>
            <w:tcBorders>
              <w:top w:val="single" w:sz="4" w:space="0" w:color="auto"/>
              <w:bottom w:val="single" w:sz="4" w:space="0" w:color="auto"/>
            </w:tcBorders>
            <w:vAlign w:val="center"/>
          </w:tcPr>
          <w:p w:rsidR="00F67B71" w:rsidRDefault="00F67B71">
            <w:pPr>
              <w:spacing w:line="360" w:lineRule="exact"/>
              <w:ind w:rightChars="-31" w:right="-65"/>
              <w:jc w:val="center"/>
              <w:rPr>
                <w:rFonts w:ascii="宋体" w:hAnsi="宋体"/>
                <w:b/>
                <w:sz w:val="18"/>
              </w:rPr>
            </w:pPr>
            <w:r>
              <w:rPr>
                <w:rFonts w:ascii="宋体" w:hAnsi="宋体" w:hint="eastAsia"/>
                <w:sz w:val="18"/>
              </w:rPr>
              <w:t>千元</w:t>
            </w:r>
          </w:p>
        </w:tc>
        <w:tc>
          <w:tcPr>
            <w:tcW w:w="1292" w:type="dxa"/>
            <w:tcBorders>
              <w:top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hint="eastAsia"/>
                <w:sz w:val="18"/>
              </w:rPr>
              <w:t>QC120</w:t>
            </w:r>
          </w:p>
        </w:tc>
        <w:tc>
          <w:tcPr>
            <w:tcW w:w="1701" w:type="dxa"/>
            <w:tcBorders>
              <w:top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87"/>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sz w:val="18"/>
              </w:rPr>
              <w:t>净利润</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ind w:rightChars="-31" w:right="-65"/>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QC12</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72"/>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sz w:val="18"/>
              </w:rPr>
              <w:t>实际上缴税费总额（13≥14＋15＋16）</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QC13</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87"/>
        </w:trPr>
        <w:tc>
          <w:tcPr>
            <w:tcW w:w="4857" w:type="dxa"/>
            <w:tcBorders>
              <w:top w:val="single" w:sz="4" w:space="0" w:color="auto"/>
              <w:left w:val="nil"/>
              <w:bottom w:val="single" w:sz="4" w:space="0" w:color="auto"/>
              <w:right w:val="single" w:sz="2" w:space="0" w:color="auto"/>
            </w:tcBorders>
          </w:tcPr>
          <w:p w:rsidR="00F67B71" w:rsidRDefault="00F67B71">
            <w:pPr>
              <w:tabs>
                <w:tab w:val="left" w:pos="462"/>
              </w:tabs>
              <w:spacing w:line="36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其中：增值税</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QC14</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72"/>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    营业税</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QC15</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87"/>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    所得税</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QC16</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72"/>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sz w:val="18"/>
              </w:rPr>
              <w:t>减免税总额（17≥18＋19＋20）</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QC17</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72"/>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其中：增值税</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QC18</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87"/>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     营业税</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QC19</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72"/>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      所得税</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w:t>
            </w:r>
            <w:r>
              <w:rPr>
                <w:rFonts w:ascii="宋体" w:hAnsi="宋体" w:hint="eastAsia"/>
                <w:sz w:val="18"/>
              </w:rPr>
              <w:t>C20</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72"/>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ind w:firstLineChars="406" w:firstLine="731"/>
              <w:rPr>
                <w:rFonts w:ascii="宋体" w:hAnsi="宋体"/>
                <w:sz w:val="18"/>
              </w:rPr>
            </w:pPr>
            <w:r>
              <w:rPr>
                <w:rFonts w:ascii="宋体" w:hAnsi="宋体" w:hint="eastAsia"/>
                <w:sz w:val="18"/>
              </w:rPr>
              <w:t xml:space="preserve">      其中：享受高新技术企业所得税减免</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w:t>
            </w:r>
            <w:r>
              <w:rPr>
                <w:rFonts w:ascii="宋体" w:hAnsi="宋体" w:hint="eastAsia"/>
                <w:sz w:val="18"/>
              </w:rPr>
              <w:t>C20_1</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72"/>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rPr>
                <w:rFonts w:ascii="宋体" w:hAnsi="宋体"/>
                <w:sz w:val="18"/>
              </w:rPr>
            </w:pPr>
            <w:r>
              <w:rPr>
                <w:rFonts w:ascii="宋体" w:hAnsi="宋体" w:hint="eastAsia"/>
                <w:sz w:val="18"/>
              </w:rPr>
              <w:t xml:space="preserve">                    研发加计扣除所得税减免</w:t>
            </w:r>
          </w:p>
        </w:tc>
        <w:tc>
          <w:tcPr>
            <w:tcW w:w="1117" w:type="dxa"/>
            <w:tcBorders>
              <w:top w:val="single" w:sz="4" w:space="0" w:color="auto"/>
              <w:left w:val="single" w:sz="2" w:space="0" w:color="auto"/>
              <w:bottom w:val="single" w:sz="4" w:space="0" w:color="auto"/>
              <w:right w:val="single" w:sz="2" w:space="0" w:color="auto"/>
            </w:tcBorders>
            <w:vAlign w:val="center"/>
          </w:tcPr>
          <w:p w:rsidR="00F67B71" w:rsidRDefault="00F67B71">
            <w:pPr>
              <w:spacing w:line="360" w:lineRule="exact"/>
              <w:jc w:val="center"/>
              <w:rPr>
                <w:rFonts w:ascii="宋体" w:hAnsi="宋体"/>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tcPr>
          <w:p w:rsidR="00F67B71" w:rsidRDefault="00F67B71">
            <w:pPr>
              <w:spacing w:line="360" w:lineRule="exact"/>
              <w:ind w:leftChars="-25" w:left="-1" w:rightChars="-37" w:right="-78" w:hangingChars="29" w:hanging="52"/>
              <w:jc w:val="center"/>
              <w:rPr>
                <w:rFonts w:ascii="宋体" w:hAnsi="宋体"/>
                <w:sz w:val="18"/>
              </w:rPr>
            </w:pPr>
            <w:r>
              <w:rPr>
                <w:rFonts w:ascii="宋体" w:hAnsi="宋体"/>
                <w:sz w:val="18"/>
              </w:rPr>
              <w:t>Q</w:t>
            </w:r>
            <w:r>
              <w:rPr>
                <w:rFonts w:ascii="宋体" w:hAnsi="宋体" w:hint="eastAsia"/>
                <w:sz w:val="18"/>
              </w:rPr>
              <w:t>C20_2</w:t>
            </w:r>
          </w:p>
        </w:tc>
        <w:tc>
          <w:tcPr>
            <w:tcW w:w="1701" w:type="dxa"/>
            <w:tcBorders>
              <w:top w:val="single" w:sz="4" w:space="0" w:color="auto"/>
              <w:left w:val="single" w:sz="4" w:space="0" w:color="auto"/>
              <w:bottom w:val="single" w:sz="4" w:space="0" w:color="auto"/>
              <w:right w:val="nil"/>
            </w:tcBorders>
          </w:tcPr>
          <w:p w:rsidR="00F67B71" w:rsidRDefault="00F67B71">
            <w:pPr>
              <w:spacing w:line="360" w:lineRule="exact"/>
              <w:ind w:leftChars="-25" w:left="-1" w:rightChars="-37" w:right="-78" w:hangingChars="29" w:hanging="52"/>
              <w:jc w:val="center"/>
              <w:rPr>
                <w:rFonts w:ascii="宋体" w:hAnsi="宋体"/>
                <w:sz w:val="18"/>
              </w:rPr>
            </w:pPr>
          </w:p>
        </w:tc>
      </w:tr>
      <w:tr w:rsidR="00F67B71">
        <w:trPr>
          <w:trHeight w:val="272"/>
        </w:trPr>
        <w:tc>
          <w:tcPr>
            <w:tcW w:w="4857" w:type="dxa"/>
            <w:tcBorders>
              <w:top w:val="single" w:sz="4" w:space="0" w:color="auto"/>
              <w:left w:val="nil"/>
              <w:bottom w:val="single" w:sz="4" w:space="0" w:color="auto"/>
              <w:right w:val="single" w:sz="2" w:space="0" w:color="auto"/>
            </w:tcBorders>
          </w:tcPr>
          <w:p w:rsidR="00F67B71" w:rsidRDefault="00F67B71">
            <w:pPr>
              <w:spacing w:line="360" w:lineRule="exact"/>
              <w:jc w:val="left"/>
              <w:rPr>
                <w:rFonts w:ascii="宋体" w:hAnsi="宋体" w:hint="eastAsia"/>
                <w:sz w:val="18"/>
              </w:rPr>
            </w:pPr>
            <w:r>
              <w:rPr>
                <w:rFonts w:ascii="宋体" w:hAnsi="宋体" w:hint="eastAsia"/>
                <w:sz w:val="18"/>
              </w:rPr>
              <w:t xml:space="preserve">                    技术转让所得税减免</w:t>
            </w:r>
          </w:p>
        </w:tc>
        <w:tc>
          <w:tcPr>
            <w:tcW w:w="1117" w:type="dxa"/>
            <w:tcBorders>
              <w:top w:val="single" w:sz="4" w:space="0" w:color="auto"/>
              <w:left w:val="single" w:sz="2" w:space="0" w:color="auto"/>
              <w:bottom w:val="single" w:sz="4" w:space="0" w:color="auto"/>
              <w:right w:val="single" w:sz="2" w:space="0" w:color="auto"/>
            </w:tcBorders>
          </w:tcPr>
          <w:p w:rsidR="00F67B71" w:rsidRDefault="00F67B71">
            <w:pPr>
              <w:spacing w:line="360" w:lineRule="exact"/>
              <w:ind w:leftChars="-25" w:left="-1" w:rightChars="-37" w:right="-78" w:hangingChars="29" w:hanging="52"/>
              <w:jc w:val="center"/>
              <w:rPr>
                <w:rFonts w:ascii="宋体" w:hAnsi="宋体" w:hint="eastAsia"/>
                <w:sz w:val="18"/>
              </w:rPr>
            </w:pPr>
            <w:r>
              <w:rPr>
                <w:rFonts w:ascii="宋体" w:hAnsi="宋体" w:hint="eastAsia"/>
                <w:sz w:val="18"/>
              </w:rPr>
              <w:t>千元</w:t>
            </w:r>
          </w:p>
        </w:tc>
        <w:tc>
          <w:tcPr>
            <w:tcW w:w="1292" w:type="dxa"/>
            <w:tcBorders>
              <w:top w:val="single" w:sz="4" w:space="0" w:color="auto"/>
              <w:left w:val="single" w:sz="2" w:space="0" w:color="auto"/>
              <w:bottom w:val="single" w:sz="4" w:space="0" w:color="auto"/>
              <w:right w:val="single" w:sz="4" w:space="0" w:color="auto"/>
            </w:tcBorders>
            <w:vAlign w:val="center"/>
          </w:tcPr>
          <w:p w:rsidR="00F67B71" w:rsidRDefault="00F67B71">
            <w:pPr>
              <w:spacing w:line="360" w:lineRule="exact"/>
              <w:jc w:val="center"/>
              <w:rPr>
                <w:rFonts w:ascii="宋体" w:hAnsi="宋体"/>
                <w:sz w:val="18"/>
              </w:rPr>
            </w:pPr>
            <w:r>
              <w:rPr>
                <w:rFonts w:ascii="宋体" w:hAnsi="宋体"/>
                <w:sz w:val="18"/>
              </w:rPr>
              <w:t>Q</w:t>
            </w:r>
            <w:r>
              <w:rPr>
                <w:rFonts w:ascii="宋体" w:hAnsi="宋体" w:hint="eastAsia"/>
                <w:sz w:val="18"/>
              </w:rPr>
              <w:t>C</w:t>
            </w:r>
            <w:r>
              <w:rPr>
                <w:rFonts w:ascii="宋体" w:hAnsi="宋体"/>
                <w:sz w:val="18"/>
              </w:rPr>
              <w:t>20</w:t>
            </w:r>
            <w:r>
              <w:rPr>
                <w:rFonts w:ascii="宋体" w:hAnsi="宋体" w:hint="eastAsia"/>
                <w:sz w:val="18"/>
              </w:rPr>
              <w:t>_3</w:t>
            </w:r>
          </w:p>
        </w:tc>
        <w:tc>
          <w:tcPr>
            <w:tcW w:w="1701" w:type="dxa"/>
            <w:tcBorders>
              <w:top w:val="single" w:sz="4" w:space="0" w:color="auto"/>
              <w:left w:val="single" w:sz="4" w:space="0" w:color="auto"/>
              <w:bottom w:val="single" w:sz="4" w:space="0" w:color="auto"/>
              <w:right w:val="nil"/>
            </w:tcBorders>
            <w:vAlign w:val="center"/>
          </w:tcPr>
          <w:p w:rsidR="00F67B71" w:rsidRDefault="00F67B71">
            <w:pPr>
              <w:spacing w:line="360" w:lineRule="exact"/>
              <w:jc w:val="center"/>
              <w:rPr>
                <w:rFonts w:ascii="宋体" w:hAnsi="宋体"/>
                <w:sz w:val="18"/>
              </w:rPr>
            </w:pPr>
          </w:p>
        </w:tc>
      </w:tr>
    </w:tbl>
    <w:p w:rsidR="00F67B71" w:rsidRDefault="00F67B71">
      <w:pPr>
        <w:spacing w:line="280" w:lineRule="exact"/>
        <w:rPr>
          <w:rFonts w:ascii="宋体" w:hAnsi="宋体" w:hint="eastAsia"/>
          <w:szCs w:val="21"/>
        </w:rPr>
      </w:pPr>
    </w:p>
    <w:p w:rsidR="00F67B71" w:rsidRDefault="00F67B71">
      <w:pPr>
        <w:spacing w:line="280" w:lineRule="exact"/>
        <w:rPr>
          <w:rFonts w:ascii="宋体" w:hAnsi="宋体"/>
          <w:szCs w:val="21"/>
        </w:rPr>
      </w:pPr>
    </w:p>
    <w:p w:rsidR="00F67B71" w:rsidRDefault="00F67B71">
      <w:pPr>
        <w:spacing w:line="280" w:lineRule="exact"/>
        <w:rPr>
          <w:rFonts w:ascii="宋体" w:hAnsi="宋体"/>
          <w:szCs w:val="21"/>
        </w:rPr>
      </w:pPr>
      <w:r>
        <w:rPr>
          <w:rFonts w:ascii="宋体" w:hAnsi="宋体" w:hint="eastAsia"/>
          <w:szCs w:val="21"/>
        </w:rPr>
        <w:t>续表</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75"/>
        <w:gridCol w:w="1276"/>
        <w:gridCol w:w="1024"/>
        <w:gridCol w:w="1623"/>
      </w:tblGrid>
      <w:tr w:rsidR="00F67B71">
        <w:trPr>
          <w:trHeight w:val="347"/>
        </w:trPr>
        <w:tc>
          <w:tcPr>
            <w:tcW w:w="5175" w:type="dxa"/>
            <w:tcBorders>
              <w:left w:val="nil"/>
              <w:bottom w:val="single" w:sz="4" w:space="0" w:color="auto"/>
            </w:tcBorders>
            <w:vAlign w:val="center"/>
          </w:tcPr>
          <w:p w:rsidR="00F67B71" w:rsidRDefault="00F67B71">
            <w:pPr>
              <w:spacing w:line="240" w:lineRule="exact"/>
              <w:jc w:val="center"/>
              <w:rPr>
                <w:rFonts w:ascii="宋体" w:hAnsi="宋体"/>
                <w:sz w:val="18"/>
                <w:szCs w:val="18"/>
              </w:rPr>
            </w:pPr>
            <w:r>
              <w:rPr>
                <w:rFonts w:ascii="宋体" w:hAnsi="宋体"/>
                <w:sz w:val="18"/>
                <w:szCs w:val="18"/>
              </w:rPr>
              <w:t>指 标</w:t>
            </w:r>
            <w:r>
              <w:rPr>
                <w:rFonts w:ascii="宋体" w:hAnsi="宋体" w:hint="eastAsia"/>
                <w:sz w:val="18"/>
                <w:szCs w:val="18"/>
              </w:rPr>
              <w:t xml:space="preserve"> 名 称</w:t>
            </w:r>
          </w:p>
        </w:tc>
        <w:tc>
          <w:tcPr>
            <w:tcW w:w="1276" w:type="dxa"/>
            <w:tcBorders>
              <w:bottom w:val="single" w:sz="4" w:space="0" w:color="auto"/>
              <w:right w:val="nil"/>
            </w:tcBorders>
            <w:vAlign w:val="center"/>
          </w:tcPr>
          <w:p w:rsidR="00F67B71" w:rsidRDefault="00F67B71">
            <w:pPr>
              <w:spacing w:line="240" w:lineRule="exact"/>
              <w:jc w:val="center"/>
            </w:pPr>
            <w:r>
              <w:rPr>
                <w:rFonts w:ascii="宋体" w:hAnsi="宋体" w:hint="eastAsia"/>
                <w:sz w:val="18"/>
                <w:szCs w:val="18"/>
              </w:rPr>
              <w:t>计量</w:t>
            </w:r>
            <w:r>
              <w:rPr>
                <w:rFonts w:ascii="宋体" w:hAnsi="宋体"/>
                <w:sz w:val="18"/>
                <w:szCs w:val="18"/>
              </w:rPr>
              <w:t>单位</w:t>
            </w:r>
          </w:p>
        </w:tc>
        <w:tc>
          <w:tcPr>
            <w:tcW w:w="1024" w:type="dxa"/>
            <w:tcBorders>
              <w:bottom w:val="single" w:sz="4" w:space="0" w:color="auto"/>
            </w:tcBorders>
            <w:vAlign w:val="center"/>
          </w:tcPr>
          <w:p w:rsidR="00F67B71" w:rsidRDefault="00F67B71">
            <w:pPr>
              <w:spacing w:line="240" w:lineRule="exact"/>
              <w:jc w:val="center"/>
              <w:rPr>
                <w:rFonts w:ascii="宋体" w:hAnsi="宋体"/>
                <w:sz w:val="18"/>
                <w:szCs w:val="18"/>
              </w:rPr>
            </w:pPr>
            <w:r>
              <w:rPr>
                <w:rFonts w:ascii="宋体" w:hAnsi="宋体"/>
                <w:sz w:val="18"/>
                <w:szCs w:val="18"/>
              </w:rPr>
              <w:t>代 码</w:t>
            </w:r>
          </w:p>
        </w:tc>
        <w:tc>
          <w:tcPr>
            <w:tcW w:w="1623" w:type="dxa"/>
            <w:tcBorders>
              <w:bottom w:val="single" w:sz="4" w:space="0" w:color="auto"/>
              <w:right w:val="nil"/>
            </w:tcBorders>
            <w:vAlign w:val="center"/>
          </w:tcPr>
          <w:p w:rsidR="00F67B71" w:rsidRDefault="00F67B71">
            <w:pPr>
              <w:spacing w:line="240" w:lineRule="exact"/>
              <w:jc w:val="center"/>
              <w:rPr>
                <w:rFonts w:ascii="宋体" w:hAnsi="宋体"/>
                <w:sz w:val="18"/>
                <w:szCs w:val="18"/>
              </w:rPr>
            </w:pPr>
            <w:r>
              <w:rPr>
                <w:rFonts w:ascii="宋体" w:hAnsi="宋体" w:hint="eastAsia"/>
                <w:sz w:val="18"/>
                <w:szCs w:val="18"/>
              </w:rPr>
              <w:t>数量</w:t>
            </w:r>
          </w:p>
        </w:tc>
      </w:tr>
      <w:tr w:rsidR="00F67B71">
        <w:trPr>
          <w:trHeight w:val="347"/>
        </w:trPr>
        <w:tc>
          <w:tcPr>
            <w:tcW w:w="5175" w:type="dxa"/>
            <w:tcBorders>
              <w:left w:val="nil"/>
              <w:bottom w:val="single" w:sz="4" w:space="0" w:color="auto"/>
            </w:tcBorders>
          </w:tcPr>
          <w:p w:rsidR="00F67B71" w:rsidRDefault="00F67B71">
            <w:pPr>
              <w:spacing w:line="340" w:lineRule="exact"/>
              <w:rPr>
                <w:rFonts w:ascii="宋体" w:hAnsi="宋体"/>
                <w:sz w:val="18"/>
              </w:rPr>
            </w:pPr>
            <w:r>
              <w:rPr>
                <w:rFonts w:ascii="宋体" w:hAnsi="宋体" w:hint="eastAsia"/>
                <w:sz w:val="18"/>
              </w:rPr>
              <w:t>补贴收入</w:t>
            </w:r>
          </w:p>
        </w:tc>
        <w:tc>
          <w:tcPr>
            <w:tcW w:w="1276" w:type="dxa"/>
            <w:tcBorders>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bottom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hint="eastAsia"/>
                <w:sz w:val="18"/>
              </w:rPr>
              <w:t>QC60</w:t>
            </w:r>
          </w:p>
        </w:tc>
        <w:tc>
          <w:tcPr>
            <w:tcW w:w="1623" w:type="dxa"/>
            <w:tcBorders>
              <w:bottom w:val="single" w:sz="4" w:space="0" w:color="auto"/>
              <w:right w:val="nil"/>
            </w:tcBorders>
            <w:vAlign w:val="center"/>
          </w:tcPr>
          <w:p w:rsidR="00F67B71" w:rsidRDefault="00F67B71">
            <w:pPr>
              <w:spacing w:line="360" w:lineRule="exact"/>
              <w:jc w:val="center"/>
              <w:rPr>
                <w:rFonts w:ascii="宋体" w:hAnsi="宋体"/>
                <w:sz w:val="18"/>
              </w:rPr>
            </w:pPr>
          </w:p>
        </w:tc>
      </w:tr>
      <w:tr w:rsidR="00F67B71">
        <w:trPr>
          <w:trHeight w:val="330"/>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hint="eastAsia"/>
                <w:sz w:val="18"/>
              </w:rPr>
              <w:t>应交增值税</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w:t>
            </w:r>
            <w:r>
              <w:rPr>
                <w:rFonts w:ascii="宋体" w:hAnsi="宋体" w:hint="eastAsia"/>
                <w:sz w:val="18"/>
              </w:rPr>
              <w:t>C</w:t>
            </w:r>
            <w:r>
              <w:rPr>
                <w:rFonts w:ascii="宋体" w:hAnsi="宋体"/>
                <w:sz w:val="18"/>
              </w:rPr>
              <w:t>62</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firstLineChars="150" w:firstLine="270"/>
              <w:rPr>
                <w:rFonts w:ascii="宋体" w:hAnsi="宋体"/>
                <w:sz w:val="18"/>
              </w:rPr>
            </w:pPr>
          </w:p>
        </w:tc>
      </w:tr>
      <w:tr w:rsidR="00F67B71">
        <w:trPr>
          <w:trHeight w:val="347"/>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hint="eastAsia"/>
                <w:sz w:val="18"/>
              </w:rPr>
              <w:t>本年应付职工薪酬（本年贷方累计发生额）</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hint="eastAsia"/>
                <w:sz w:val="18"/>
              </w:rPr>
              <w:t>QC51</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30"/>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sz w:val="18"/>
              </w:rPr>
              <w:t>总成本与费用（22≥23）</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QC22</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47"/>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其中：利息支出</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QC23</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30"/>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sz w:val="18"/>
              </w:rPr>
              <w:t>年末资产总计（24≥25＋26＋27＋30）</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QC24</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47"/>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其中：流动资产</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QC25</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30"/>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长期投资</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QC26</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47"/>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固定资产合计</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QC27</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30"/>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sz w:val="18"/>
              </w:rPr>
              <w:t xml:space="preserve">        </w:t>
            </w:r>
            <w:r>
              <w:rPr>
                <w:rFonts w:ascii="宋体" w:hAnsi="宋体" w:hint="eastAsia"/>
                <w:sz w:val="18"/>
              </w:rPr>
              <w:t xml:space="preserve">      其中：</w:t>
            </w:r>
            <w:r>
              <w:rPr>
                <w:rFonts w:ascii="宋体" w:hAnsi="宋体"/>
                <w:sz w:val="18"/>
              </w:rPr>
              <w:t>固定资产原价</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QC28</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47"/>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hint="eastAsia"/>
                <w:sz w:val="18"/>
              </w:rPr>
            </w:pPr>
            <w:r>
              <w:rPr>
                <w:rFonts w:ascii="宋体" w:hAnsi="宋体"/>
                <w:sz w:val="18"/>
              </w:rPr>
              <w:t xml:space="preserve"> </w:t>
            </w:r>
            <w:r>
              <w:rPr>
                <w:rFonts w:ascii="宋体" w:hAnsi="宋体" w:hint="eastAsia"/>
                <w:sz w:val="18"/>
              </w:rPr>
              <w:t xml:space="preserve">             其中：累计折旧</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hint="eastAsia"/>
                <w:sz w:val="18"/>
              </w:rPr>
            </w:pPr>
            <w:r>
              <w:rPr>
                <w:rFonts w:ascii="宋体" w:hAnsi="宋体" w:hint="eastAsia"/>
                <w:sz w:val="18"/>
              </w:rPr>
              <w:t>QC65</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30"/>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hint="eastAsia"/>
                <w:sz w:val="18"/>
              </w:rPr>
              <w:t xml:space="preserve">                    其中：本年折旧</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hint="eastAsia"/>
                <w:sz w:val="18"/>
              </w:rPr>
              <w:t>QC61</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47"/>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无形资产</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QC30</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30"/>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sz w:val="18"/>
              </w:rPr>
              <w:t>年末负债合计（31≥32）</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QC31</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47"/>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其中：银行贷款</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QC32</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30"/>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szCs w:val="18"/>
              </w:rPr>
            </w:pPr>
            <w:r>
              <w:rPr>
                <w:rFonts w:ascii="宋体" w:hAnsi="宋体"/>
                <w:sz w:val="18"/>
                <w:szCs w:val="18"/>
              </w:rPr>
              <w:t>年末所有者权益（股东权益）（33＝24－31）</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QC33</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30"/>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szCs w:val="18"/>
              </w:rPr>
            </w:pPr>
            <w:r>
              <w:rPr>
                <w:rFonts w:ascii="宋体" w:hAnsi="宋体" w:hint="eastAsia"/>
                <w:sz w:val="18"/>
                <w:szCs w:val="18"/>
              </w:rPr>
              <w:t xml:space="preserve">    </w:t>
            </w:r>
            <w:r>
              <w:rPr>
                <w:rFonts w:ascii="宋体" w:hAnsi="宋体"/>
                <w:sz w:val="18"/>
                <w:szCs w:val="18"/>
              </w:rPr>
              <w:t>其中：实收资本</w:t>
            </w:r>
            <w:r>
              <w:rPr>
                <w:rFonts w:ascii="宋体" w:hAnsi="宋体" w:hint="eastAsia"/>
                <w:spacing w:val="-8"/>
                <w:sz w:val="18"/>
                <w:szCs w:val="18"/>
              </w:rPr>
              <w:t>(</w:t>
            </w:r>
            <w:r>
              <w:rPr>
                <w:rFonts w:ascii="宋体" w:hAnsi="宋体"/>
                <w:spacing w:val="-8"/>
                <w:sz w:val="18"/>
                <w:szCs w:val="18"/>
              </w:rPr>
              <w:t>股本）</w:t>
            </w:r>
            <w:r>
              <w:rPr>
                <w:rFonts w:ascii="宋体" w:hAnsi="宋体"/>
                <w:spacing w:val="-12"/>
                <w:sz w:val="18"/>
                <w:szCs w:val="18"/>
              </w:rPr>
              <w:t>（34≥35＋36＋45＋46＋47＋48）</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QC34</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30"/>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sz w:val="18"/>
              </w:rPr>
              <w:t xml:space="preserve"> </w:t>
            </w:r>
            <w:r>
              <w:rPr>
                <w:rFonts w:ascii="宋体" w:hAnsi="宋体" w:hint="eastAsia"/>
                <w:sz w:val="18"/>
              </w:rPr>
              <w:t xml:space="preserve">       其中：企业上市融资股本</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hint="eastAsia"/>
                <w:sz w:val="18"/>
              </w:rPr>
            </w:pPr>
            <w:r>
              <w:rPr>
                <w:rFonts w:ascii="宋体" w:hAnsi="宋体" w:hint="eastAsia"/>
                <w:sz w:val="18"/>
              </w:rPr>
              <w:t>QC63</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30"/>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ind w:firstLineChars="700" w:firstLine="1260"/>
              <w:rPr>
                <w:rFonts w:ascii="宋体" w:hAnsi="宋体"/>
                <w:sz w:val="18"/>
              </w:rPr>
            </w:pPr>
            <w:r>
              <w:rPr>
                <w:rFonts w:ascii="宋体" w:hAnsi="宋体" w:hint="eastAsia"/>
                <w:sz w:val="18"/>
              </w:rPr>
              <w:t>其中：企业海外上市融资股本</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hint="eastAsia"/>
                <w:sz w:val="18"/>
              </w:rPr>
            </w:pPr>
            <w:r>
              <w:rPr>
                <w:rFonts w:ascii="宋体" w:hAnsi="宋体" w:hint="eastAsia"/>
                <w:sz w:val="18"/>
              </w:rPr>
              <w:t>QC50</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30"/>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hint="eastAsia"/>
                <w:sz w:val="18"/>
              </w:rPr>
              <w:t xml:space="preserve">        </w:t>
            </w:r>
            <w:r>
              <w:rPr>
                <w:rFonts w:ascii="宋体" w:hAnsi="宋体"/>
                <w:sz w:val="18"/>
              </w:rPr>
              <w:t>其中：国家资本</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hint="eastAsia"/>
                <w:sz w:val="18"/>
              </w:rPr>
            </w:pPr>
            <w:r>
              <w:rPr>
                <w:rFonts w:ascii="宋体" w:hAnsi="宋体"/>
                <w:sz w:val="18"/>
              </w:rPr>
              <w:t>QC35</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30"/>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ind w:firstLineChars="481" w:firstLine="866"/>
              <w:rPr>
                <w:rFonts w:ascii="宋体" w:hAnsi="宋体"/>
                <w:sz w:val="18"/>
              </w:rPr>
            </w:pPr>
            <w:r>
              <w:rPr>
                <w:rFonts w:ascii="宋体" w:hAnsi="宋体" w:hint="eastAsia"/>
                <w:sz w:val="18"/>
              </w:rPr>
              <w:t xml:space="preserve">    </w:t>
            </w:r>
            <w:r>
              <w:rPr>
                <w:rFonts w:ascii="宋体" w:hAnsi="宋体"/>
                <w:sz w:val="18"/>
              </w:rPr>
              <w:t>集体资本</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QC45</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47"/>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hint="eastAsia"/>
                <w:sz w:val="18"/>
              </w:rPr>
              <w:t xml:space="preserve">              </w:t>
            </w:r>
            <w:r>
              <w:rPr>
                <w:rFonts w:ascii="宋体" w:hAnsi="宋体"/>
                <w:sz w:val="18"/>
              </w:rPr>
              <w:t>法人资本</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QC46</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239"/>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hint="eastAsia"/>
                <w:sz w:val="18"/>
              </w:rPr>
              <w:t xml:space="preserve">              </w:t>
            </w:r>
            <w:r>
              <w:rPr>
                <w:rFonts w:ascii="宋体" w:hAnsi="宋体"/>
                <w:sz w:val="18"/>
              </w:rPr>
              <w:t>个人资本</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QC47</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47"/>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hint="eastAsia"/>
                <w:sz w:val="18"/>
              </w:rPr>
              <w:t xml:space="preserve">              </w:t>
            </w:r>
            <w:r>
              <w:rPr>
                <w:rFonts w:ascii="宋体" w:hAnsi="宋体"/>
                <w:sz w:val="18"/>
              </w:rPr>
              <w:t>港澳台资本</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QC48</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30"/>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hint="eastAsia"/>
                <w:sz w:val="18"/>
              </w:rPr>
              <w:t xml:space="preserve">              </w:t>
            </w:r>
            <w:r>
              <w:rPr>
                <w:rFonts w:ascii="宋体" w:hAnsi="宋体"/>
                <w:sz w:val="18"/>
              </w:rPr>
              <w:t>外商资本</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QC36</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30"/>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hint="eastAsia"/>
                <w:sz w:val="18"/>
              </w:rPr>
            </w:pPr>
            <w:r>
              <w:rPr>
                <w:rFonts w:ascii="宋体" w:hAnsi="宋体" w:hint="eastAsia"/>
                <w:sz w:val="18"/>
              </w:rPr>
              <w:t>对外直接投资额</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rightChars="-37" w:right="-78"/>
              <w:jc w:val="center"/>
              <w:rPr>
                <w:rFonts w:ascii="宋体" w:hAnsi="宋体"/>
                <w:sz w:val="18"/>
              </w:rPr>
            </w:pPr>
            <w:r>
              <w:rPr>
                <w:rFonts w:ascii="宋体" w:hAnsi="宋体"/>
                <w:sz w:val="18"/>
              </w:rPr>
              <w:t>QC</w:t>
            </w:r>
            <w:r>
              <w:rPr>
                <w:rFonts w:ascii="宋体" w:hAnsi="宋体" w:hint="eastAsia"/>
                <w:sz w:val="18"/>
              </w:rPr>
              <w:t>39</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30"/>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szCs w:val="18"/>
              </w:rPr>
            </w:pPr>
            <w:r>
              <w:rPr>
                <w:rFonts w:ascii="宋体" w:hAnsi="宋体"/>
                <w:sz w:val="18"/>
              </w:rPr>
              <w:t>本年完成固定资产投资额</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z w:val="18"/>
              </w:rPr>
              <w:t>千元</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rightChars="-37" w:right="-78"/>
              <w:jc w:val="center"/>
              <w:rPr>
                <w:rFonts w:ascii="宋体" w:hAnsi="宋体" w:hint="eastAsia"/>
                <w:sz w:val="18"/>
              </w:rPr>
            </w:pPr>
            <w:r>
              <w:rPr>
                <w:rFonts w:ascii="宋体" w:hAnsi="宋体" w:hint="eastAsia"/>
                <w:sz w:val="18"/>
              </w:rPr>
              <w:t>QC40</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r w:rsidR="00F67B71">
        <w:trPr>
          <w:trHeight w:val="330"/>
        </w:trPr>
        <w:tc>
          <w:tcPr>
            <w:tcW w:w="5175" w:type="dxa"/>
            <w:tcBorders>
              <w:top w:val="single" w:sz="4" w:space="0" w:color="auto"/>
              <w:left w:val="nil"/>
              <w:bottom w:val="single" w:sz="4" w:space="0" w:color="auto"/>
              <w:right w:val="single" w:sz="4" w:space="0" w:color="auto"/>
            </w:tcBorders>
          </w:tcPr>
          <w:p w:rsidR="00F67B71" w:rsidRDefault="00F67B71">
            <w:pPr>
              <w:spacing w:line="340" w:lineRule="exact"/>
              <w:rPr>
                <w:rFonts w:ascii="宋体" w:hAnsi="宋体"/>
                <w:sz w:val="18"/>
              </w:rPr>
            </w:pPr>
            <w:r>
              <w:rPr>
                <w:rFonts w:ascii="宋体" w:hAnsi="宋体" w:hint="eastAsia"/>
                <w:spacing w:val="-8"/>
                <w:sz w:val="18"/>
                <w:szCs w:val="18"/>
              </w:rPr>
              <w:t>规模以上工业企业综合能源消费量(煤炭、石油、天然气、电等)</w:t>
            </w:r>
          </w:p>
        </w:tc>
        <w:tc>
          <w:tcPr>
            <w:tcW w:w="1276"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pPr>
            <w:r>
              <w:rPr>
                <w:rFonts w:ascii="宋体" w:hAnsi="宋体" w:hint="eastAsia"/>
                <w:spacing w:val="-6"/>
                <w:w w:val="90"/>
                <w:sz w:val="18"/>
                <w:szCs w:val="18"/>
              </w:rPr>
              <w:t>吨标准煤</w:t>
            </w:r>
          </w:p>
        </w:tc>
        <w:tc>
          <w:tcPr>
            <w:tcW w:w="1024" w:type="dxa"/>
            <w:tcBorders>
              <w:top w:val="single" w:sz="4" w:space="0" w:color="auto"/>
              <w:left w:val="single" w:sz="4" w:space="0" w:color="auto"/>
              <w:bottom w:val="single" w:sz="4" w:space="0" w:color="auto"/>
              <w:right w:val="single" w:sz="4" w:space="0" w:color="auto"/>
            </w:tcBorders>
          </w:tcPr>
          <w:p w:rsidR="00F67B71" w:rsidRDefault="00F67B71">
            <w:pPr>
              <w:spacing w:line="340" w:lineRule="exact"/>
              <w:ind w:leftChars="-25" w:left="-1" w:rightChars="-37" w:right="-78" w:hangingChars="29" w:hanging="52"/>
              <w:jc w:val="center"/>
              <w:rPr>
                <w:rFonts w:ascii="宋体" w:hAnsi="宋体"/>
                <w:sz w:val="18"/>
              </w:rPr>
            </w:pPr>
            <w:r>
              <w:rPr>
                <w:rFonts w:ascii="宋体" w:hAnsi="宋体"/>
                <w:sz w:val="18"/>
              </w:rPr>
              <w:t>QC41</w:t>
            </w:r>
          </w:p>
        </w:tc>
        <w:tc>
          <w:tcPr>
            <w:tcW w:w="1623" w:type="dxa"/>
            <w:tcBorders>
              <w:top w:val="single" w:sz="4" w:space="0" w:color="auto"/>
              <w:left w:val="single" w:sz="4" w:space="0" w:color="auto"/>
              <w:bottom w:val="single" w:sz="4" w:space="0" w:color="auto"/>
              <w:right w:val="nil"/>
            </w:tcBorders>
            <w:vAlign w:val="center"/>
          </w:tcPr>
          <w:p w:rsidR="00F67B71" w:rsidRDefault="00F67B71">
            <w:pPr>
              <w:spacing w:line="340" w:lineRule="exact"/>
              <w:ind w:rightChars="-23" w:right="-48"/>
              <w:jc w:val="center"/>
              <w:rPr>
                <w:rFonts w:ascii="宋体" w:hAnsi="宋体"/>
                <w:sz w:val="18"/>
              </w:rPr>
            </w:pPr>
          </w:p>
        </w:tc>
      </w:tr>
    </w:tbl>
    <w:p w:rsidR="00F67B71" w:rsidRDefault="00F67B71">
      <w:pPr>
        <w:snapToGrid w:val="0"/>
        <w:spacing w:line="320" w:lineRule="exact"/>
        <w:ind w:rightChars="-549" w:right="-1153"/>
        <w:jc w:val="left"/>
        <w:rPr>
          <w:rFonts w:hint="eastAsia"/>
          <w:sz w:val="18"/>
        </w:rPr>
      </w:pPr>
    </w:p>
    <w:p w:rsidR="00F67B71" w:rsidRDefault="00F67B71">
      <w:pPr>
        <w:spacing w:line="340" w:lineRule="exact"/>
        <w:rPr>
          <w:rFonts w:ascii="宋体" w:hAnsi="宋体" w:hint="eastAsia"/>
          <w:sz w:val="18"/>
        </w:rPr>
      </w:pPr>
      <w:r>
        <w:rPr>
          <w:rFonts w:ascii="宋体" w:hAnsi="宋体" w:hint="eastAsia"/>
          <w:sz w:val="18"/>
        </w:rPr>
        <w:t>补充资料： 2012年是否已列入“营业税改增值税”企业范围（QC70）:□ 1.是   2.否</w:t>
      </w:r>
    </w:p>
    <w:p w:rsidR="00F67B71" w:rsidRDefault="00F67B71">
      <w:pPr>
        <w:spacing w:line="340" w:lineRule="exact"/>
        <w:rPr>
          <w:rFonts w:ascii="宋体" w:hAnsi="宋体" w:hint="eastAsia"/>
          <w:sz w:val="18"/>
        </w:rPr>
      </w:pPr>
      <w:r>
        <w:rPr>
          <w:rFonts w:ascii="宋体" w:hAnsi="宋体" w:hint="eastAsia"/>
          <w:sz w:val="18"/>
        </w:rPr>
        <w:t xml:space="preserve">           如是, 则填: 2011年营业税税率(QC70_1):</w:t>
      </w:r>
      <w:r>
        <w:rPr>
          <w:rFonts w:ascii="宋体" w:hAnsi="宋体" w:hint="eastAsia"/>
          <w:sz w:val="18"/>
          <w:u w:val="single"/>
        </w:rPr>
        <w:t xml:space="preserve">     </w:t>
      </w:r>
      <w:r>
        <w:rPr>
          <w:rFonts w:ascii="宋体" w:hAnsi="宋体" w:hint="eastAsia"/>
          <w:sz w:val="18"/>
        </w:rPr>
        <w:t>%、2012年改征增值税税率（QC70_2）：</w:t>
      </w:r>
      <w:r>
        <w:rPr>
          <w:rFonts w:ascii="宋体" w:hAnsi="宋体" w:hint="eastAsia"/>
          <w:sz w:val="18"/>
          <w:u w:val="single"/>
        </w:rPr>
        <w:t xml:space="preserve">       </w:t>
      </w:r>
      <w:r>
        <w:rPr>
          <w:rFonts w:ascii="宋体" w:hAnsi="宋体" w:hint="eastAsia"/>
          <w:sz w:val="18"/>
        </w:rPr>
        <w:t>%</w:t>
      </w:r>
    </w:p>
    <w:p w:rsidR="00F67B71" w:rsidRDefault="00F67B71">
      <w:pPr>
        <w:spacing w:line="340" w:lineRule="exact"/>
        <w:rPr>
          <w:rFonts w:ascii="宋体" w:hAnsi="宋体" w:hint="eastAsia"/>
          <w:sz w:val="18"/>
        </w:rPr>
      </w:pPr>
      <w:r>
        <w:rPr>
          <w:rFonts w:ascii="宋体" w:hAnsi="宋体" w:hint="eastAsia"/>
          <w:sz w:val="18"/>
        </w:rPr>
        <w:t xml:space="preserve">                       2012年度实际税负（QC71）□ 1.增加,  增加额(QC71_1):</w:t>
      </w:r>
      <w:r>
        <w:rPr>
          <w:rFonts w:ascii="宋体" w:hAnsi="宋体" w:hint="eastAsia"/>
          <w:sz w:val="18"/>
          <w:u w:val="single"/>
        </w:rPr>
        <w:t xml:space="preserve">      </w:t>
      </w:r>
      <w:r>
        <w:rPr>
          <w:rFonts w:ascii="宋体" w:hAnsi="宋体" w:hint="eastAsia"/>
          <w:sz w:val="18"/>
        </w:rPr>
        <w:t>千元</w:t>
      </w:r>
    </w:p>
    <w:p w:rsidR="00F67B71" w:rsidRDefault="00F67B71">
      <w:pPr>
        <w:spacing w:line="340" w:lineRule="exact"/>
        <w:rPr>
          <w:rFonts w:ascii="宋体" w:hAnsi="宋体" w:hint="eastAsia"/>
          <w:sz w:val="18"/>
        </w:rPr>
      </w:pPr>
      <w:r>
        <w:rPr>
          <w:rFonts w:ascii="宋体" w:hAnsi="宋体" w:hint="eastAsia"/>
          <w:sz w:val="18"/>
        </w:rPr>
        <w:t xml:space="preserve">                                                   2.减少， 减少额(QC71_2)</w:t>
      </w:r>
      <w:r>
        <w:rPr>
          <w:rFonts w:ascii="宋体" w:hAnsi="宋体" w:hint="eastAsia"/>
          <w:sz w:val="18"/>
          <w:u w:val="single"/>
        </w:rPr>
        <w:t xml:space="preserve">      </w:t>
      </w:r>
      <w:r>
        <w:rPr>
          <w:rFonts w:ascii="宋体" w:hAnsi="宋体" w:hint="eastAsia"/>
          <w:sz w:val="18"/>
        </w:rPr>
        <w:t>千元</w:t>
      </w:r>
    </w:p>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Pr>
        <w:pStyle w:val="3"/>
      </w:pPr>
      <w:r>
        <w:rPr>
          <w:rFonts w:hint="eastAsia"/>
        </w:rPr>
        <w:t>表GQ－002指标解释</w:t>
      </w:r>
    </w:p>
    <w:p w:rsidR="00F67B71" w:rsidRDefault="00F67B71">
      <w:pPr>
        <w:pStyle w:val="p0"/>
        <w:spacing w:line="280" w:lineRule="exact"/>
        <w:ind w:firstLineChars="200" w:firstLine="414"/>
        <w:jc w:val="left"/>
        <w:rPr>
          <w:rFonts w:ascii="宋体" w:hAnsi="宋体"/>
          <w:color w:val="000000"/>
        </w:rPr>
      </w:pPr>
      <w:r>
        <w:rPr>
          <w:rFonts w:ascii="宋体" w:hAnsi="宋体" w:hint="eastAsia"/>
          <w:b/>
          <w:bCs/>
          <w:color w:val="000000"/>
          <w:spacing w:val="-2"/>
        </w:rPr>
        <w:t>工业总产值：</w:t>
      </w:r>
      <w:r>
        <w:rPr>
          <w:rFonts w:ascii="宋体" w:hAnsi="宋体" w:hint="eastAsia"/>
          <w:color w:val="000000"/>
          <w:spacing w:val="-2"/>
        </w:rPr>
        <w:t>指工业企业在报告期内生产的以货币形式表现的工业最终产品和提供工业劳务活动的总价值量。包括三部分：</w:t>
      </w:r>
      <w:r>
        <w:rPr>
          <w:rFonts w:ascii="宋体" w:hAnsi="宋体" w:hint="eastAsia"/>
          <w:color w:val="000000"/>
        </w:rPr>
        <w:t>本期生产成品价值、对外加工费收入、自制半成品在制品期末期初差额价值。</w:t>
      </w:r>
    </w:p>
    <w:p w:rsidR="00F67B71" w:rsidRDefault="00F67B71">
      <w:pPr>
        <w:pStyle w:val="p15"/>
        <w:spacing w:line="280" w:lineRule="exact"/>
        <w:ind w:firstLineChars="200" w:firstLine="420"/>
        <w:jc w:val="left"/>
        <w:rPr>
          <w:rFonts w:ascii="宋体" w:hAnsi="宋体"/>
          <w:color w:val="000000"/>
          <w:sz w:val="21"/>
          <w:szCs w:val="21"/>
        </w:rPr>
      </w:pPr>
      <w:r>
        <w:rPr>
          <w:rFonts w:ascii="宋体" w:hAnsi="宋体" w:hint="eastAsia"/>
          <w:color w:val="000000"/>
          <w:sz w:val="21"/>
          <w:szCs w:val="21"/>
        </w:rPr>
        <w:t>本期生产成品价值：指企业在报告期生产，经检验合格的已销售和准备销售的全部工业成品（半成品）价值合计。成品价值中包括企业生产的自制设备及提供给本企业在建工程、其他非工业部门和生活福利部门等单位使用的成品价值，但不包括用订货者来料加工的成品（半成品）价值。</w:t>
      </w:r>
    </w:p>
    <w:p w:rsidR="00F67B71" w:rsidRDefault="00F67B71">
      <w:pPr>
        <w:pStyle w:val="p16"/>
        <w:spacing w:line="280" w:lineRule="exact"/>
        <w:ind w:firstLineChars="200" w:firstLine="420"/>
        <w:jc w:val="left"/>
        <w:rPr>
          <w:rFonts w:ascii="宋体" w:hAnsi="宋体"/>
          <w:sz w:val="21"/>
          <w:szCs w:val="21"/>
        </w:rPr>
      </w:pPr>
      <w:r>
        <w:rPr>
          <w:rFonts w:ascii="宋体" w:hAnsi="宋体" w:hint="eastAsia"/>
          <w:sz w:val="21"/>
          <w:szCs w:val="21"/>
        </w:rPr>
        <w:t>对外加工费收入：指企业在报告期完成的对外承做的工业品加工（包括用订货者来料加工生产）的加工费收入和对外工业品修理作业所收取的加工费收入。对外加工费收入中不包括销项税额。</w:t>
      </w:r>
    </w:p>
    <w:p w:rsidR="00F67B71" w:rsidRDefault="00F67B71">
      <w:pPr>
        <w:pStyle w:val="p0"/>
        <w:spacing w:line="280" w:lineRule="exact"/>
        <w:ind w:firstLineChars="200" w:firstLine="420"/>
        <w:jc w:val="left"/>
        <w:rPr>
          <w:rFonts w:ascii="宋体" w:hAnsi="宋体"/>
          <w:color w:val="000000"/>
        </w:rPr>
      </w:pPr>
      <w:r>
        <w:rPr>
          <w:rFonts w:ascii="宋体" w:hAnsi="宋体" w:hint="eastAsia"/>
          <w:color w:val="000000"/>
        </w:rPr>
        <w:t>自制半成品在制品期末期初差额价值：为了使工业总产值与工业中间投入中的物耗价值一致，以便同口径地计算工业增加值，规定本指标的计算原则是：凡是企业会计产品成本核算中计算半成品、在制品成本，则工业总产值中必须包括自制半成品在制品期末期初差额价值。反之亦然。</w:t>
      </w:r>
    </w:p>
    <w:p w:rsidR="00F67B71" w:rsidRDefault="00F67B71">
      <w:pPr>
        <w:widowControl/>
        <w:spacing w:line="280" w:lineRule="exact"/>
        <w:ind w:firstLineChars="200" w:firstLine="422"/>
        <w:jc w:val="left"/>
        <w:rPr>
          <w:rFonts w:ascii="宋体" w:hAnsi="宋体"/>
          <w:bCs/>
          <w:color w:val="000000"/>
          <w:szCs w:val="21"/>
        </w:rPr>
      </w:pPr>
      <w:r>
        <w:rPr>
          <w:rFonts w:ascii="宋体" w:hAnsi="宋体"/>
          <w:b/>
          <w:color w:val="000000"/>
          <w:szCs w:val="21"/>
        </w:rPr>
        <w:t>工业销售产值（当年价格）：</w:t>
      </w:r>
      <w:r>
        <w:rPr>
          <w:rFonts w:ascii="宋体" w:hAnsi="宋体"/>
          <w:bCs/>
          <w:color w:val="000000"/>
          <w:szCs w:val="21"/>
        </w:rPr>
        <w:t>是以货币形式表现的，工业企业在报告期内销售的本企业生产的工业产品或提供工业性劳务价值的总价值量。其内容包括：</w:t>
      </w:r>
    </w:p>
    <w:p w:rsidR="00F67B71" w:rsidRDefault="00F67B71">
      <w:pPr>
        <w:widowControl/>
        <w:spacing w:line="280" w:lineRule="exact"/>
        <w:ind w:firstLineChars="200" w:firstLine="420"/>
        <w:jc w:val="left"/>
        <w:rPr>
          <w:rFonts w:ascii="宋体" w:hAnsi="宋体"/>
          <w:bCs/>
          <w:color w:val="000000"/>
          <w:szCs w:val="21"/>
        </w:rPr>
      </w:pPr>
      <w:r>
        <w:rPr>
          <w:rFonts w:ascii="宋体" w:hAnsi="宋体"/>
          <w:bCs/>
          <w:color w:val="000000"/>
          <w:szCs w:val="21"/>
        </w:rPr>
        <w:t>1．销售成品价值：指企业在报告期内实际销售的全部成品、半成品的价值，按报告期实际销售产品的数量乘以不含增值税（销项税）的产品销售平均单价计算。销售成品价值包括为本企业在建工程，生活福利部门等提供的成品和自制设备价值，不包括用定货者来料加工的成品和半成品价值。</w:t>
      </w:r>
    </w:p>
    <w:p w:rsidR="00F67B71" w:rsidRDefault="00F67B71">
      <w:pPr>
        <w:widowControl/>
        <w:spacing w:line="280" w:lineRule="exact"/>
        <w:ind w:firstLineChars="200" w:firstLine="420"/>
        <w:jc w:val="left"/>
        <w:rPr>
          <w:rFonts w:ascii="宋体" w:hAnsi="宋体"/>
          <w:bCs/>
          <w:color w:val="000000"/>
          <w:szCs w:val="21"/>
        </w:rPr>
      </w:pPr>
      <w:r>
        <w:rPr>
          <w:rFonts w:ascii="宋体" w:hAnsi="宋体"/>
          <w:bCs/>
          <w:color w:val="000000"/>
          <w:szCs w:val="21"/>
        </w:rPr>
        <w:t>2．对外加工费收入：指企业在报告期内完成的对外承接的工业品加工（包括用定货者来料加工的产品）的加工费收入；对外工业品修理作业可收取的加工费收入和对内非工业部门提供的加工修理、设备安装等收入。对外加工费收入按不含增值税（销项税额）的价格计算。</w:t>
      </w:r>
    </w:p>
    <w:p w:rsidR="00F67B71" w:rsidRDefault="00F67B71">
      <w:pPr>
        <w:widowControl/>
        <w:spacing w:line="280" w:lineRule="exact"/>
        <w:ind w:firstLineChars="200" w:firstLine="420"/>
        <w:jc w:val="left"/>
        <w:rPr>
          <w:rFonts w:ascii="宋体" w:hAnsi="宋体"/>
          <w:bCs/>
          <w:color w:val="000000"/>
          <w:szCs w:val="21"/>
        </w:rPr>
      </w:pPr>
      <w:r>
        <w:rPr>
          <w:rFonts w:ascii="宋体" w:hAnsi="宋体"/>
          <w:bCs/>
          <w:color w:val="000000"/>
          <w:szCs w:val="21"/>
        </w:rPr>
        <w:t>工业销售产值与工业总产值的区别在于：</w:t>
      </w:r>
    </w:p>
    <w:p w:rsidR="00F67B71" w:rsidRDefault="00F67B71">
      <w:pPr>
        <w:widowControl/>
        <w:spacing w:line="280" w:lineRule="exact"/>
        <w:ind w:firstLineChars="200" w:firstLine="420"/>
        <w:jc w:val="left"/>
        <w:rPr>
          <w:rFonts w:ascii="宋体" w:hAnsi="宋体"/>
          <w:bCs/>
          <w:color w:val="000000"/>
          <w:szCs w:val="21"/>
        </w:rPr>
      </w:pPr>
      <w:r>
        <w:rPr>
          <w:rFonts w:ascii="宋体" w:hAnsi="宋体"/>
          <w:bCs/>
          <w:color w:val="000000"/>
          <w:szCs w:val="21"/>
        </w:rPr>
        <w:t>1．工业销售产值的计算基础是工业产品的销售总量，不管是否为本期生产，只要是在本期销售的都应计算工业销售产值；工业总产值的计算基础是工业产品的生产总量，只要是在本期生产的不论是否已经销售，都应计算工业总产值。</w:t>
      </w:r>
    </w:p>
    <w:p w:rsidR="00F67B71" w:rsidRDefault="00F67B71">
      <w:pPr>
        <w:widowControl/>
        <w:spacing w:line="280" w:lineRule="exact"/>
        <w:ind w:firstLineChars="200" w:firstLine="420"/>
        <w:jc w:val="left"/>
        <w:rPr>
          <w:rFonts w:ascii="宋体" w:hAnsi="宋体"/>
          <w:bCs/>
          <w:color w:val="000000"/>
          <w:szCs w:val="21"/>
        </w:rPr>
      </w:pPr>
      <w:r>
        <w:rPr>
          <w:rFonts w:ascii="宋体" w:hAnsi="宋体"/>
          <w:bCs/>
          <w:color w:val="000000"/>
          <w:szCs w:val="21"/>
        </w:rPr>
        <w:t>2．工业销售产值不包括自制半成品在制品期末期初差额价值，而工业总产值包括这部分价值。</w:t>
      </w:r>
    </w:p>
    <w:p w:rsidR="00F67B71" w:rsidRDefault="00F67B71">
      <w:pPr>
        <w:widowControl/>
        <w:spacing w:line="280" w:lineRule="exact"/>
        <w:ind w:firstLineChars="200" w:firstLine="422"/>
        <w:jc w:val="left"/>
        <w:rPr>
          <w:rFonts w:ascii="宋体" w:hAnsi="宋体"/>
          <w:color w:val="000000"/>
          <w:szCs w:val="21"/>
        </w:rPr>
      </w:pPr>
      <w:r>
        <w:rPr>
          <w:rFonts w:ascii="宋体" w:hAnsi="宋体"/>
          <w:b/>
          <w:color w:val="000000"/>
          <w:szCs w:val="21"/>
        </w:rPr>
        <w:t>总收入：</w:t>
      </w:r>
      <w:r>
        <w:rPr>
          <w:rFonts w:ascii="宋体" w:hAnsi="宋体"/>
          <w:color w:val="000000"/>
          <w:szCs w:val="21"/>
        </w:rPr>
        <w:t>指企业全年的生产产品销售收入、技术性收入和与本企业产品相关的商品的销售收入、其他业务收入、营业收入等各种收入的总和。</w:t>
      </w:r>
    </w:p>
    <w:p w:rsidR="00F67B71" w:rsidRDefault="00F67B71">
      <w:pPr>
        <w:widowControl/>
        <w:spacing w:line="280" w:lineRule="exact"/>
        <w:ind w:firstLineChars="200" w:firstLine="422"/>
        <w:jc w:val="left"/>
        <w:rPr>
          <w:rFonts w:ascii="宋体" w:hAnsi="宋体" w:hint="eastAsia"/>
          <w:color w:val="000000"/>
          <w:szCs w:val="21"/>
        </w:rPr>
      </w:pPr>
      <w:r>
        <w:rPr>
          <w:rFonts w:ascii="宋体" w:hAnsi="宋体" w:hint="eastAsia"/>
          <w:b/>
          <w:color w:val="000000"/>
          <w:szCs w:val="21"/>
        </w:rPr>
        <w:t>主营业务收入</w:t>
      </w:r>
      <w:r>
        <w:rPr>
          <w:rFonts w:ascii="宋体" w:hAnsi="宋体" w:hint="eastAsia"/>
          <w:color w:val="000000"/>
          <w:szCs w:val="21"/>
        </w:rPr>
        <w:t xml:space="preserve">  指企业确认的销售商品、提供劳务等主营业务的收入。根据会计“主营业务收入”科目的期末贷方余额填报。执行</w:t>
      </w:r>
      <w:r>
        <w:rPr>
          <w:rFonts w:ascii="宋体" w:hAnsi="宋体"/>
          <w:color w:val="000000"/>
          <w:szCs w:val="21"/>
        </w:rPr>
        <w:t>200</w:t>
      </w:r>
      <w:r>
        <w:rPr>
          <w:rFonts w:ascii="宋体" w:hAnsi="宋体" w:hint="eastAsia"/>
          <w:color w:val="000000"/>
          <w:szCs w:val="21"/>
        </w:rPr>
        <w:t>6</w:t>
      </w:r>
      <w:r>
        <w:rPr>
          <w:rFonts w:ascii="宋体" w:hAnsi="宋体"/>
          <w:color w:val="000000"/>
          <w:szCs w:val="21"/>
        </w:rPr>
        <w:t>年《企业会计</w:t>
      </w:r>
      <w:r>
        <w:rPr>
          <w:rFonts w:ascii="宋体" w:hAnsi="宋体" w:hint="eastAsia"/>
          <w:color w:val="000000"/>
          <w:szCs w:val="21"/>
        </w:rPr>
        <w:t>准则</w:t>
      </w:r>
      <w:r>
        <w:rPr>
          <w:rFonts w:ascii="宋体" w:hAnsi="宋体"/>
          <w:color w:val="000000"/>
          <w:szCs w:val="21"/>
        </w:rPr>
        <w:t>》</w:t>
      </w:r>
      <w:r>
        <w:rPr>
          <w:rFonts w:ascii="宋体" w:hAnsi="宋体" w:hint="eastAsia"/>
          <w:color w:val="000000"/>
          <w:szCs w:val="21"/>
        </w:rPr>
        <w:t>的企业，如未设置该科目，以“营业收入”代替填报。</w:t>
      </w:r>
    </w:p>
    <w:p w:rsidR="00F67B71" w:rsidRDefault="00F67B71">
      <w:pPr>
        <w:widowControl/>
        <w:spacing w:line="280" w:lineRule="exact"/>
        <w:ind w:firstLineChars="200" w:firstLine="422"/>
        <w:jc w:val="left"/>
        <w:rPr>
          <w:rFonts w:ascii="宋体" w:hAnsi="宋体" w:hint="eastAsia"/>
          <w:color w:val="000000"/>
          <w:szCs w:val="21"/>
        </w:rPr>
      </w:pPr>
      <w:r>
        <w:rPr>
          <w:rFonts w:ascii="宋体" w:hAnsi="宋体"/>
          <w:b/>
          <w:color w:val="000000"/>
          <w:szCs w:val="21"/>
        </w:rPr>
        <w:t>技术收入：</w:t>
      </w:r>
      <w:r>
        <w:rPr>
          <w:rFonts w:ascii="宋体" w:hAnsi="宋体"/>
          <w:color w:val="000000"/>
          <w:szCs w:val="21"/>
        </w:rPr>
        <w:t>指</w:t>
      </w:r>
      <w:r>
        <w:rPr>
          <w:rFonts w:ascii="宋体" w:hAnsi="宋体" w:hint="eastAsia"/>
          <w:color w:val="000000"/>
          <w:szCs w:val="21"/>
        </w:rPr>
        <w:t>企业全年用于技术转让、技术承包、技术咨询与服务、技术入股、中试产品</w:t>
      </w:r>
      <w:r>
        <w:rPr>
          <w:rFonts w:ascii="宋体" w:hAnsi="宋体"/>
          <w:color w:val="000000"/>
          <w:szCs w:val="21"/>
        </w:rPr>
        <w:t>收入以及接受外单位委托的科研收入等。</w:t>
      </w:r>
    </w:p>
    <w:p w:rsidR="00F67B71" w:rsidRDefault="00F67B71">
      <w:pPr>
        <w:widowControl/>
        <w:spacing w:line="280" w:lineRule="exact"/>
        <w:ind w:firstLineChars="200" w:firstLine="422"/>
        <w:jc w:val="left"/>
        <w:rPr>
          <w:rFonts w:ascii="宋体" w:hAnsi="宋体" w:hint="eastAsia"/>
          <w:color w:val="000000"/>
          <w:szCs w:val="21"/>
        </w:rPr>
      </w:pPr>
      <w:r>
        <w:rPr>
          <w:rFonts w:ascii="宋体" w:hAnsi="宋体" w:hint="eastAsia"/>
          <w:b/>
          <w:color w:val="000000"/>
          <w:szCs w:val="21"/>
        </w:rPr>
        <w:t>技术转让收入：</w:t>
      </w:r>
      <w:r>
        <w:rPr>
          <w:rFonts w:ascii="宋体" w:hAnsi="宋体"/>
          <w:color w:val="000000"/>
          <w:szCs w:val="21"/>
        </w:rPr>
        <w:t>指企业科研与开发活动的成果通过技术贸易、技术转让所获得的收入。</w:t>
      </w:r>
    </w:p>
    <w:p w:rsidR="00F67B71" w:rsidRDefault="00F67B71">
      <w:pPr>
        <w:widowControl/>
        <w:spacing w:line="280" w:lineRule="exact"/>
        <w:ind w:firstLineChars="200" w:firstLine="422"/>
        <w:jc w:val="left"/>
        <w:rPr>
          <w:rFonts w:ascii="宋体" w:hAnsi="宋体" w:hint="eastAsia"/>
          <w:color w:val="000000"/>
          <w:szCs w:val="21"/>
        </w:rPr>
      </w:pPr>
      <w:r>
        <w:rPr>
          <w:rFonts w:ascii="宋体" w:hAnsi="宋体" w:hint="eastAsia"/>
          <w:b/>
          <w:color w:val="000000"/>
          <w:szCs w:val="21"/>
        </w:rPr>
        <w:t>技术承包收入：</w:t>
      </w:r>
      <w:r>
        <w:rPr>
          <w:rFonts w:ascii="宋体" w:hAnsi="宋体"/>
          <w:color w:val="000000"/>
          <w:szCs w:val="21"/>
        </w:rPr>
        <w:t>包括技术项目设计承包、技术工程和技术承包所获得的收入。</w:t>
      </w:r>
    </w:p>
    <w:p w:rsidR="00F67B71" w:rsidRDefault="00F67B71">
      <w:pPr>
        <w:widowControl/>
        <w:spacing w:line="280" w:lineRule="exact"/>
        <w:ind w:firstLineChars="200" w:firstLine="414"/>
        <w:jc w:val="left"/>
        <w:rPr>
          <w:rFonts w:ascii="宋体" w:hAnsi="宋体" w:hint="eastAsia"/>
          <w:color w:val="000000"/>
          <w:spacing w:val="-2"/>
          <w:szCs w:val="21"/>
        </w:rPr>
      </w:pPr>
      <w:r>
        <w:rPr>
          <w:rFonts w:ascii="宋体" w:hAnsi="宋体" w:hint="eastAsia"/>
          <w:b/>
          <w:color w:val="000000"/>
          <w:spacing w:val="-2"/>
          <w:szCs w:val="21"/>
        </w:rPr>
        <w:t>技术咨询与服务收入：</w:t>
      </w:r>
      <w:r>
        <w:rPr>
          <w:rFonts w:ascii="宋体" w:hAnsi="宋体"/>
          <w:color w:val="000000"/>
          <w:spacing w:val="-2"/>
          <w:szCs w:val="21"/>
        </w:rPr>
        <w:t>指企业利用自己的人力、物力和数据系统等为社会和用户提供技术情报、技术资料、技术咨询、测试分析及其他类型的技术服务所获得的收入。</w:t>
      </w:r>
    </w:p>
    <w:p w:rsidR="00F67B71" w:rsidRDefault="00F67B71">
      <w:pPr>
        <w:widowControl/>
        <w:spacing w:line="280" w:lineRule="exact"/>
        <w:ind w:firstLineChars="200" w:firstLine="422"/>
        <w:jc w:val="left"/>
        <w:rPr>
          <w:rFonts w:ascii="宋体" w:hAnsi="宋体" w:hint="eastAsia"/>
          <w:color w:val="000000"/>
          <w:szCs w:val="21"/>
        </w:rPr>
      </w:pPr>
      <w:r>
        <w:rPr>
          <w:rFonts w:ascii="宋体" w:hAnsi="宋体" w:hint="eastAsia"/>
          <w:b/>
          <w:color w:val="000000"/>
          <w:szCs w:val="21"/>
        </w:rPr>
        <w:t>接受委托研究开发收入：</w:t>
      </w:r>
      <w:r>
        <w:rPr>
          <w:rFonts w:ascii="宋体" w:hAnsi="宋体"/>
          <w:color w:val="000000"/>
          <w:szCs w:val="21"/>
        </w:rPr>
        <w:t>指企业承担社会各方面委托研究，开发新产品所获得的收入。</w:t>
      </w:r>
    </w:p>
    <w:p w:rsidR="00F67B71" w:rsidRDefault="00F67B71">
      <w:pPr>
        <w:widowControl/>
        <w:spacing w:line="280" w:lineRule="exact"/>
        <w:ind w:firstLineChars="200" w:firstLine="422"/>
        <w:jc w:val="left"/>
        <w:rPr>
          <w:rFonts w:ascii="宋体" w:hAnsi="宋体" w:hint="eastAsia"/>
          <w:color w:val="000000"/>
          <w:szCs w:val="21"/>
        </w:rPr>
      </w:pPr>
      <w:r>
        <w:rPr>
          <w:rFonts w:ascii="宋体" w:hAnsi="宋体"/>
          <w:b/>
          <w:color w:val="000000"/>
          <w:szCs w:val="21"/>
        </w:rPr>
        <w:t>产品销售收入：</w:t>
      </w:r>
      <w:r>
        <w:rPr>
          <w:rFonts w:ascii="宋体" w:hAnsi="宋体"/>
          <w:color w:val="000000"/>
          <w:szCs w:val="21"/>
        </w:rPr>
        <w:t>指企业全年销售全部产成品、自制半成品和提供劳务等所取得的收入。</w:t>
      </w:r>
    </w:p>
    <w:p w:rsidR="00F67B71" w:rsidRDefault="00F67B71">
      <w:pPr>
        <w:widowControl/>
        <w:spacing w:line="280" w:lineRule="exact"/>
        <w:ind w:firstLineChars="200" w:firstLine="422"/>
        <w:jc w:val="left"/>
        <w:rPr>
          <w:rFonts w:ascii="宋体" w:hAnsi="宋体" w:hint="eastAsia"/>
          <w:color w:val="000000"/>
          <w:szCs w:val="21"/>
        </w:rPr>
      </w:pPr>
      <w:r>
        <w:rPr>
          <w:rFonts w:ascii="宋体" w:hAnsi="宋体"/>
          <w:b/>
          <w:color w:val="000000"/>
          <w:szCs w:val="21"/>
        </w:rPr>
        <w:t>高新技术产品</w:t>
      </w:r>
      <w:r>
        <w:rPr>
          <w:rFonts w:ascii="宋体" w:hAnsi="宋体" w:hint="eastAsia"/>
          <w:b/>
          <w:color w:val="000000"/>
          <w:szCs w:val="21"/>
        </w:rPr>
        <w:t>销售收入</w:t>
      </w:r>
      <w:r>
        <w:rPr>
          <w:rFonts w:ascii="宋体" w:hAnsi="宋体"/>
          <w:b/>
          <w:color w:val="000000"/>
          <w:szCs w:val="21"/>
        </w:rPr>
        <w:t>：</w:t>
      </w:r>
      <w:r>
        <w:rPr>
          <w:rFonts w:ascii="宋体" w:hAnsi="宋体"/>
          <w:color w:val="000000"/>
          <w:szCs w:val="21"/>
        </w:rPr>
        <w:t>指属于本报表表四所列高技术领域的产品</w:t>
      </w:r>
      <w:r>
        <w:rPr>
          <w:rFonts w:ascii="宋体" w:hAnsi="宋体" w:hint="eastAsia"/>
          <w:color w:val="000000"/>
          <w:szCs w:val="21"/>
        </w:rPr>
        <w:t>。</w:t>
      </w:r>
    </w:p>
    <w:p w:rsidR="00F67B71" w:rsidRDefault="00F67B71">
      <w:pPr>
        <w:widowControl/>
        <w:spacing w:line="280" w:lineRule="exact"/>
        <w:ind w:firstLineChars="200" w:firstLine="422"/>
        <w:jc w:val="left"/>
        <w:rPr>
          <w:rFonts w:ascii="宋体" w:hAnsi="宋体"/>
          <w:color w:val="000000"/>
          <w:szCs w:val="21"/>
        </w:rPr>
      </w:pPr>
      <w:r>
        <w:rPr>
          <w:rFonts w:ascii="宋体" w:hAnsi="宋体"/>
          <w:b/>
          <w:color w:val="000000"/>
          <w:szCs w:val="21"/>
        </w:rPr>
        <w:t>商品销售收入：</w:t>
      </w:r>
      <w:r>
        <w:rPr>
          <w:rFonts w:ascii="宋体" w:hAnsi="宋体"/>
          <w:color w:val="000000"/>
          <w:szCs w:val="21"/>
        </w:rPr>
        <w:t>指企业销售以出售为目的而购入的非本企业生产产品的销售收入。</w:t>
      </w:r>
    </w:p>
    <w:p w:rsidR="00F67B71" w:rsidRDefault="00F67B71">
      <w:pPr>
        <w:widowControl/>
        <w:spacing w:line="280" w:lineRule="exact"/>
        <w:ind w:firstLineChars="200" w:firstLine="422"/>
        <w:jc w:val="left"/>
        <w:rPr>
          <w:rFonts w:ascii="宋体" w:hAnsi="宋体"/>
          <w:bCs/>
          <w:color w:val="000000"/>
          <w:szCs w:val="21"/>
        </w:rPr>
      </w:pPr>
      <w:r>
        <w:rPr>
          <w:rFonts w:ascii="宋体" w:hAnsi="宋体" w:hint="eastAsia"/>
          <w:b/>
          <w:color w:val="000000"/>
          <w:szCs w:val="21"/>
        </w:rPr>
        <w:t>其它收入：</w:t>
      </w:r>
      <w:r>
        <w:rPr>
          <w:rFonts w:ascii="宋体" w:hAnsi="宋体" w:hint="eastAsia"/>
          <w:bCs/>
          <w:color w:val="000000"/>
          <w:szCs w:val="21"/>
        </w:rPr>
        <w:t>其它类收入。</w:t>
      </w:r>
    </w:p>
    <w:p w:rsidR="00F67B71" w:rsidRDefault="00F67B71">
      <w:pPr>
        <w:pStyle w:val="p0"/>
        <w:snapToGrid w:val="0"/>
        <w:spacing w:line="280" w:lineRule="exact"/>
        <w:ind w:firstLineChars="200" w:firstLine="422"/>
        <w:jc w:val="left"/>
        <w:rPr>
          <w:rFonts w:hint="eastAsia"/>
          <w:color w:val="000000"/>
        </w:rPr>
      </w:pPr>
      <w:r>
        <w:rPr>
          <w:rFonts w:ascii="宋体" w:hAnsi="宋体" w:hint="eastAsia"/>
          <w:b/>
          <w:color w:val="000000"/>
        </w:rPr>
        <w:t>软件产品销售收入：</w:t>
      </w:r>
      <w:r>
        <w:rPr>
          <w:rFonts w:ascii="宋体" w:hAnsi="宋体" w:hint="eastAsia"/>
          <w:color w:val="000000"/>
        </w:rPr>
        <w:t>指软件企业在报告期内全年用于软件产品销售收入的总和。</w:t>
      </w:r>
      <w:r>
        <w:rPr>
          <w:rFonts w:hint="eastAsia"/>
          <w:color w:val="000000"/>
        </w:rPr>
        <w:t>包括软件的使用许可费用、独立销售的嵌入式软件产品等。</w:t>
      </w:r>
    </w:p>
    <w:p w:rsidR="00F67B71" w:rsidRDefault="00F67B71">
      <w:pPr>
        <w:widowControl/>
        <w:spacing w:line="280" w:lineRule="exact"/>
        <w:ind w:firstLineChars="200" w:firstLine="422"/>
        <w:jc w:val="left"/>
        <w:rPr>
          <w:rFonts w:ascii="宋体" w:hAnsi="宋体"/>
          <w:color w:val="000000"/>
          <w:szCs w:val="21"/>
        </w:rPr>
      </w:pPr>
      <w:r>
        <w:rPr>
          <w:rFonts w:ascii="宋体" w:hAnsi="宋体" w:hint="eastAsia"/>
          <w:b/>
          <w:color w:val="000000"/>
          <w:szCs w:val="21"/>
        </w:rPr>
        <w:t>进出口总额：</w:t>
      </w:r>
      <w:r>
        <w:rPr>
          <w:rFonts w:ascii="宋体" w:hAnsi="宋体" w:hint="eastAsia"/>
          <w:color w:val="000000"/>
          <w:szCs w:val="21"/>
        </w:rPr>
        <w:t>指实际进出我国国境的货物总金额。包括对外贸易实际进出口货物，来料加工装配进出口货物，国家间、联合国及国际组织无偿援助物资和赠送品，华侨、港澳台同胞和外籍华人捐赠品，租赁期满归承租人所有的租赁货物，进料加工进出口货物，边境地方贸易及边境地区小额贸易进出口货物（边民互市贸易除外），中外合资企业、中外合作经营企业、外商独资经营企业进出口货物和公用物品，到、离岸价格在规定限额以上的进出口货样和广告品（无商业价值、无使用价值和免费提供出口的除外）、从保税仓库提取在中国境内销售的进口货物，以及其他进出口货物。该指标可以观察一个国家在对外贸易方面的总规模。我国规定出口货物按离岸价格统计，进口货物按到岸价格统计。</w:t>
      </w:r>
    </w:p>
    <w:p w:rsidR="00F67B71" w:rsidRDefault="00F67B71">
      <w:pPr>
        <w:widowControl/>
        <w:spacing w:line="280" w:lineRule="exact"/>
        <w:ind w:firstLineChars="200" w:firstLine="422"/>
        <w:jc w:val="left"/>
        <w:rPr>
          <w:rFonts w:ascii="宋体" w:hAnsi="宋体"/>
          <w:color w:val="000000"/>
          <w:szCs w:val="21"/>
        </w:rPr>
      </w:pPr>
      <w:r>
        <w:rPr>
          <w:rFonts w:ascii="宋体" w:hAnsi="宋体"/>
          <w:b/>
          <w:color w:val="000000"/>
          <w:szCs w:val="21"/>
        </w:rPr>
        <w:t>出口总额：</w:t>
      </w:r>
      <w:r>
        <w:rPr>
          <w:rFonts w:ascii="宋体" w:hAnsi="宋体"/>
          <w:color w:val="000000"/>
          <w:szCs w:val="21"/>
        </w:rPr>
        <w:t>指出售给外贸部门或直接出售给外商的产品或商品的总金额。包括来料加工装配出口、境外技术合同实现金额及在国内以外汇计价的商品出售额等。</w:t>
      </w:r>
    </w:p>
    <w:p w:rsidR="00F67B71" w:rsidRDefault="00F67B71">
      <w:pPr>
        <w:widowControl/>
        <w:spacing w:line="280" w:lineRule="exact"/>
        <w:ind w:firstLineChars="200" w:firstLine="398"/>
        <w:jc w:val="left"/>
        <w:rPr>
          <w:rFonts w:ascii="宋体" w:hAnsi="宋体" w:hint="eastAsia"/>
          <w:color w:val="000000"/>
          <w:spacing w:val="-6"/>
          <w:szCs w:val="21"/>
        </w:rPr>
      </w:pPr>
      <w:r>
        <w:rPr>
          <w:rFonts w:ascii="宋体" w:hAnsi="宋体" w:hint="eastAsia"/>
          <w:b/>
          <w:bCs/>
          <w:color w:val="000000"/>
          <w:spacing w:val="-6"/>
          <w:szCs w:val="21"/>
        </w:rPr>
        <w:t>高新技术产品出口：</w:t>
      </w:r>
      <w:r>
        <w:rPr>
          <w:rFonts w:ascii="宋体" w:hAnsi="宋体" w:hint="eastAsia"/>
          <w:color w:val="000000"/>
          <w:spacing w:val="-6"/>
          <w:szCs w:val="21"/>
        </w:rPr>
        <w:t>指企业在报告期内的产品出口创汇属于《高新技术产品进出口统计目录》中所列的高新技术产品。海关总署每年高新技术产品的出口创汇按照此目录计算。</w:t>
      </w:r>
    </w:p>
    <w:p w:rsidR="00F67B71" w:rsidRDefault="00F67B71">
      <w:pPr>
        <w:widowControl/>
        <w:spacing w:line="280" w:lineRule="exact"/>
        <w:ind w:firstLineChars="200" w:firstLine="422"/>
        <w:jc w:val="left"/>
        <w:rPr>
          <w:rFonts w:ascii="宋体" w:hAnsi="宋体"/>
          <w:b/>
          <w:bCs/>
          <w:color w:val="000000"/>
          <w:spacing w:val="-6"/>
          <w:szCs w:val="21"/>
        </w:rPr>
      </w:pPr>
      <w:r>
        <w:rPr>
          <w:rFonts w:ascii="宋体" w:hAnsi="宋体" w:cs="Arial" w:hint="eastAsia"/>
          <w:b/>
          <w:color w:val="000000"/>
          <w:szCs w:val="21"/>
        </w:rPr>
        <w:t>技术服务出口：</w:t>
      </w:r>
      <w:r>
        <w:rPr>
          <w:rFonts w:ascii="宋体" w:hAnsi="宋体" w:cs="Arial" w:hint="eastAsia"/>
          <w:color w:val="000000"/>
          <w:szCs w:val="21"/>
        </w:rPr>
        <w:t>指出口创汇总额中的技术和服务的部分，不包括产品的出口部分。</w:t>
      </w:r>
    </w:p>
    <w:p w:rsidR="00F67B71" w:rsidRDefault="00F67B71">
      <w:pPr>
        <w:widowControl/>
        <w:spacing w:line="280" w:lineRule="exact"/>
        <w:ind w:firstLineChars="200" w:firstLine="422"/>
        <w:jc w:val="left"/>
        <w:rPr>
          <w:rFonts w:ascii="宋体" w:hAnsi="宋体" w:cs="Arial" w:hint="eastAsia"/>
          <w:color w:val="000000"/>
          <w:szCs w:val="21"/>
        </w:rPr>
      </w:pPr>
      <w:r>
        <w:rPr>
          <w:rFonts w:ascii="宋体" w:hAnsi="宋体" w:cs="Arial" w:hint="eastAsia"/>
          <w:b/>
          <w:color w:val="000000"/>
          <w:szCs w:val="21"/>
        </w:rPr>
        <w:t>营业利润：</w:t>
      </w:r>
      <w:r>
        <w:rPr>
          <w:rFonts w:ascii="宋体" w:hAnsi="宋体" w:cs="Arial" w:hint="eastAsia"/>
          <w:color w:val="000000"/>
          <w:szCs w:val="21"/>
        </w:rPr>
        <w:t>指企业从事生产经营活动所取得的利润。执行2006年《企业会计准则》的企业，营业利润为营业收入减去营业成本、营业税金及附加、销售费用、管理费用、财务费用、资产减值损失，再加上公允价值变动收益和投资收益。未执行2006年《企业会计准则》的企业，营业利润为主营业务收入减去主营业务成本、主营业务税金及附加，加上其他业务利润后，再减去销售费用、管理费用、财务费用后的金额。根据会计“利润表”中“营业利润”项目的本期金额数填报。</w:t>
      </w:r>
    </w:p>
    <w:p w:rsidR="00F67B71" w:rsidRDefault="00F67B71">
      <w:pPr>
        <w:widowControl/>
        <w:spacing w:line="280" w:lineRule="exact"/>
        <w:ind w:firstLineChars="200" w:firstLine="422"/>
        <w:jc w:val="left"/>
        <w:rPr>
          <w:rFonts w:ascii="宋体" w:hAnsi="宋体" w:hint="eastAsia"/>
          <w:color w:val="000000"/>
          <w:szCs w:val="21"/>
        </w:rPr>
      </w:pPr>
      <w:r>
        <w:rPr>
          <w:rFonts w:ascii="宋体" w:hAnsi="宋体"/>
          <w:b/>
          <w:color w:val="000000"/>
          <w:szCs w:val="21"/>
        </w:rPr>
        <w:t>净利润：</w:t>
      </w:r>
      <w:r>
        <w:rPr>
          <w:rFonts w:ascii="宋体" w:hAnsi="宋体"/>
          <w:color w:val="000000"/>
          <w:szCs w:val="21"/>
        </w:rPr>
        <w:t>指企业实现的利润在上交国家所得税后的剩余部分。按会计</w:t>
      </w:r>
      <w:r>
        <w:rPr>
          <w:rFonts w:ascii="宋体" w:hAnsi="宋体" w:hint="eastAsia"/>
          <w:color w:val="000000"/>
          <w:szCs w:val="21"/>
        </w:rPr>
        <w:t>“</w:t>
      </w:r>
      <w:r>
        <w:rPr>
          <w:rFonts w:ascii="宋体" w:hAnsi="宋体"/>
          <w:color w:val="000000"/>
          <w:szCs w:val="21"/>
        </w:rPr>
        <w:t>损益表</w:t>
      </w:r>
      <w:r>
        <w:rPr>
          <w:rFonts w:ascii="宋体" w:hAnsi="宋体" w:hint="eastAsia"/>
          <w:color w:val="000000"/>
          <w:szCs w:val="21"/>
        </w:rPr>
        <w:t>”</w:t>
      </w:r>
      <w:r>
        <w:rPr>
          <w:rFonts w:ascii="宋体" w:hAnsi="宋体"/>
          <w:color w:val="000000"/>
          <w:szCs w:val="21"/>
        </w:rPr>
        <w:t>中</w:t>
      </w:r>
      <w:r>
        <w:rPr>
          <w:rFonts w:ascii="宋体" w:hAnsi="宋体" w:hint="eastAsia"/>
          <w:color w:val="000000"/>
          <w:szCs w:val="21"/>
        </w:rPr>
        <w:t>“</w:t>
      </w:r>
      <w:r>
        <w:rPr>
          <w:rFonts w:ascii="宋体" w:hAnsi="宋体"/>
          <w:color w:val="000000"/>
          <w:szCs w:val="21"/>
        </w:rPr>
        <w:t>净利润</w:t>
      </w:r>
      <w:r>
        <w:rPr>
          <w:rFonts w:ascii="宋体" w:hAnsi="宋体" w:hint="eastAsia"/>
          <w:color w:val="000000"/>
          <w:szCs w:val="21"/>
        </w:rPr>
        <w:t>”</w:t>
      </w:r>
      <w:r>
        <w:rPr>
          <w:rFonts w:ascii="宋体" w:hAnsi="宋体"/>
          <w:color w:val="000000"/>
          <w:szCs w:val="21"/>
        </w:rPr>
        <w:t>项的本年累计数填列。</w:t>
      </w:r>
    </w:p>
    <w:p w:rsidR="00F67B71" w:rsidRDefault="00F67B71">
      <w:pPr>
        <w:widowControl/>
        <w:spacing w:line="280" w:lineRule="exact"/>
        <w:ind w:firstLineChars="200" w:firstLine="422"/>
        <w:jc w:val="left"/>
        <w:rPr>
          <w:rFonts w:ascii="宋体" w:hAnsi="宋体"/>
          <w:color w:val="000000"/>
          <w:szCs w:val="21"/>
        </w:rPr>
      </w:pPr>
      <w:r>
        <w:rPr>
          <w:rFonts w:ascii="宋体" w:hAnsi="宋体" w:hint="eastAsia"/>
          <w:b/>
          <w:color w:val="000000"/>
          <w:szCs w:val="21"/>
        </w:rPr>
        <w:t>实际</w:t>
      </w:r>
      <w:r>
        <w:rPr>
          <w:rFonts w:ascii="宋体" w:hAnsi="宋体"/>
          <w:b/>
          <w:color w:val="000000"/>
          <w:szCs w:val="21"/>
        </w:rPr>
        <w:t>上缴税费总额：</w:t>
      </w:r>
      <w:r>
        <w:rPr>
          <w:rFonts w:ascii="宋体" w:hAnsi="宋体"/>
          <w:color w:val="000000"/>
          <w:szCs w:val="21"/>
        </w:rPr>
        <w:t>指企业实际上缴的各项税金、特种基金和附加费等。</w:t>
      </w:r>
    </w:p>
    <w:p w:rsidR="00F67B71" w:rsidRDefault="00F67B71">
      <w:pPr>
        <w:widowControl/>
        <w:adjustRightInd w:val="0"/>
        <w:snapToGrid w:val="0"/>
        <w:spacing w:line="280" w:lineRule="exact"/>
        <w:ind w:firstLineChars="200" w:firstLine="422"/>
        <w:jc w:val="left"/>
        <w:rPr>
          <w:rFonts w:ascii="宋体" w:hAnsi="宋体"/>
          <w:color w:val="000000"/>
          <w:szCs w:val="21"/>
        </w:rPr>
      </w:pPr>
      <w:r>
        <w:rPr>
          <w:rFonts w:ascii="宋体" w:hAnsi="宋体"/>
          <w:b/>
          <w:color w:val="000000"/>
          <w:szCs w:val="21"/>
        </w:rPr>
        <w:t>减免税总额：</w:t>
      </w:r>
      <w:r>
        <w:rPr>
          <w:rFonts w:ascii="宋体" w:hAnsi="宋体"/>
          <w:color w:val="000000"/>
          <w:szCs w:val="21"/>
        </w:rPr>
        <w:t>指</w:t>
      </w:r>
      <w:r>
        <w:rPr>
          <w:rFonts w:ascii="宋体" w:hAnsi="宋体" w:hint="eastAsia"/>
          <w:color w:val="000000"/>
          <w:szCs w:val="21"/>
        </w:rPr>
        <w:t>报告期内</w:t>
      </w:r>
      <w:r>
        <w:rPr>
          <w:rFonts w:ascii="宋体" w:hAnsi="宋体"/>
          <w:color w:val="000000"/>
          <w:szCs w:val="21"/>
        </w:rPr>
        <w:t>高新技术企业根据国家或地方政府有关鼓励发展高新技术产业的优惠政策，</w:t>
      </w:r>
      <w:r>
        <w:rPr>
          <w:rFonts w:ascii="宋体" w:hAnsi="宋体" w:hint="eastAsia"/>
          <w:color w:val="000000"/>
          <w:szCs w:val="21"/>
        </w:rPr>
        <w:t>填写对企业的优惠政策所享受的减免部分。明确按以下情况填报：以国家规定的税率为基础，如所得税率的25%、增值税17%，凡是在这个基础减免的都算。</w:t>
      </w:r>
    </w:p>
    <w:p w:rsidR="00F67B71" w:rsidRDefault="00F67B71">
      <w:pPr>
        <w:pStyle w:val="NormalWeb"/>
        <w:spacing w:before="0" w:beforeAutospacing="0" w:after="0" w:afterAutospacing="0" w:line="280" w:lineRule="exact"/>
        <w:ind w:firstLineChars="200" w:firstLine="422"/>
        <w:rPr>
          <w:color w:val="000000"/>
          <w:kern w:val="2"/>
          <w:sz w:val="21"/>
          <w:szCs w:val="21"/>
        </w:rPr>
      </w:pPr>
      <w:r>
        <w:rPr>
          <w:rFonts w:hint="eastAsia"/>
          <w:b/>
          <w:color w:val="000000"/>
          <w:kern w:val="2"/>
          <w:sz w:val="21"/>
          <w:szCs w:val="21"/>
        </w:rPr>
        <w:t>高新技术企业所得税减免：</w:t>
      </w:r>
      <w:r>
        <w:rPr>
          <w:rFonts w:hint="eastAsia"/>
          <w:color w:val="000000"/>
          <w:kern w:val="2"/>
          <w:sz w:val="21"/>
          <w:szCs w:val="21"/>
        </w:rPr>
        <w:t>是指企业按照《高新技术企业认定管理办法》及其《工作指引》认定为高新技术企业后享受的税收减免额。</w:t>
      </w:r>
    </w:p>
    <w:p w:rsidR="00F67B71" w:rsidRDefault="00F67B71">
      <w:pPr>
        <w:pStyle w:val="NormalWeb"/>
        <w:spacing w:before="0" w:beforeAutospacing="0" w:after="0" w:afterAutospacing="0" w:line="280" w:lineRule="exact"/>
        <w:ind w:firstLineChars="200" w:firstLine="422"/>
        <w:rPr>
          <w:color w:val="000000"/>
          <w:kern w:val="2"/>
          <w:sz w:val="21"/>
          <w:szCs w:val="21"/>
        </w:rPr>
      </w:pPr>
      <w:r>
        <w:rPr>
          <w:rFonts w:hint="eastAsia"/>
          <w:b/>
          <w:color w:val="000000"/>
          <w:kern w:val="2"/>
          <w:sz w:val="21"/>
          <w:szCs w:val="21"/>
        </w:rPr>
        <w:t>企业研究开发费加计扣除所得税减免：</w:t>
      </w:r>
      <w:r>
        <w:rPr>
          <w:rFonts w:hint="eastAsia"/>
          <w:color w:val="000000"/>
          <w:kern w:val="2"/>
          <w:sz w:val="21"/>
          <w:szCs w:val="21"/>
        </w:rPr>
        <w:t>是指企业按照《企业所得税法》第三十条和《企业所得税法实施条例》第九十五条规定所发生的研究开发费用包括为开发新技术、新产品、新工艺发生的研究开发费用，未形成无形资产计入当期损益的，在按照规定据实扣除的基础上，按照研究开发费用的50%加计扣除；形成无形资产的，按照无形资产成本的150%摊销，所享受的所得税减免额。</w:t>
      </w:r>
    </w:p>
    <w:p w:rsidR="00F67B71" w:rsidRDefault="00F67B71">
      <w:pPr>
        <w:widowControl/>
        <w:autoSpaceDE w:val="0"/>
        <w:autoSpaceDN w:val="0"/>
        <w:adjustRightInd w:val="0"/>
        <w:spacing w:line="280" w:lineRule="exact"/>
        <w:ind w:firstLineChars="200" w:firstLine="406"/>
        <w:jc w:val="left"/>
        <w:rPr>
          <w:color w:val="000000"/>
          <w:szCs w:val="21"/>
        </w:rPr>
      </w:pPr>
      <w:r>
        <w:rPr>
          <w:rFonts w:ascii="宋体" w:hAnsi="宋体" w:hint="eastAsia"/>
          <w:b/>
          <w:color w:val="000000"/>
          <w:spacing w:val="-4"/>
          <w:szCs w:val="21"/>
        </w:rPr>
        <w:t>企业技术转让所得税减免:</w:t>
      </w:r>
      <w:r>
        <w:rPr>
          <w:rFonts w:ascii="宋体" w:hAnsi="宋体" w:hint="eastAsia"/>
          <w:color w:val="000000"/>
          <w:spacing w:val="-4"/>
          <w:szCs w:val="21"/>
        </w:rPr>
        <w:t>是指按照《企业所得税法》第二十七条和《企业所得税法实施条例》第九十七条规定，企业符合条件的技术转让所得免征、减征的企业所得税额。</w:t>
      </w:r>
    </w:p>
    <w:p w:rsidR="00F67B71" w:rsidRDefault="00F67B71">
      <w:pPr>
        <w:widowControl/>
        <w:autoSpaceDE w:val="0"/>
        <w:autoSpaceDN w:val="0"/>
        <w:adjustRightInd w:val="0"/>
        <w:spacing w:line="280" w:lineRule="exact"/>
        <w:ind w:firstLineChars="200" w:firstLine="406"/>
        <w:jc w:val="left"/>
        <w:rPr>
          <w:rFonts w:ascii="宋体" w:hAnsi="宋体" w:hint="eastAsia"/>
          <w:color w:val="000000"/>
          <w:spacing w:val="-4"/>
          <w:szCs w:val="21"/>
        </w:rPr>
      </w:pPr>
      <w:r>
        <w:rPr>
          <w:rFonts w:ascii="宋体" w:hAnsi="宋体" w:hint="eastAsia"/>
          <w:b/>
          <w:color w:val="000000"/>
          <w:spacing w:val="-4"/>
          <w:szCs w:val="21"/>
        </w:rPr>
        <w:t>应交增值税：</w:t>
      </w:r>
      <w:r>
        <w:rPr>
          <w:rFonts w:ascii="宋体" w:hAnsi="宋体" w:hint="eastAsia"/>
          <w:color w:val="000000"/>
          <w:spacing w:val="-4"/>
          <w:szCs w:val="21"/>
        </w:rPr>
        <w:t xml:space="preserve">指企业按税法规定，从事货物销售或提供加工、修理修配劳务等增加货物价值的活动本期应交纳的税金。根据会计相关科目贷方累计发生额，按下述公式计算填报： </w:t>
      </w:r>
    </w:p>
    <w:p w:rsidR="00F67B71" w:rsidRDefault="00F67B71">
      <w:pPr>
        <w:widowControl/>
        <w:autoSpaceDE w:val="0"/>
        <w:autoSpaceDN w:val="0"/>
        <w:adjustRightInd w:val="0"/>
        <w:spacing w:line="280" w:lineRule="exact"/>
        <w:ind w:firstLineChars="200" w:firstLine="404"/>
        <w:jc w:val="left"/>
        <w:rPr>
          <w:rFonts w:ascii="宋体" w:hAnsi="宋体" w:hint="eastAsia"/>
          <w:color w:val="000000"/>
          <w:spacing w:val="-4"/>
          <w:szCs w:val="21"/>
        </w:rPr>
      </w:pPr>
      <w:r>
        <w:rPr>
          <w:rFonts w:ascii="宋体" w:hAnsi="宋体" w:hint="eastAsia"/>
          <w:color w:val="000000"/>
          <w:spacing w:val="-4"/>
          <w:szCs w:val="21"/>
        </w:rPr>
        <w:t>应交增值税=销项税额-（进项税额-进项税额转出）-出口抵减内销产品应纳税额-减免税款+出口退税</w:t>
      </w:r>
    </w:p>
    <w:p w:rsidR="00F67B71" w:rsidRDefault="00F67B71">
      <w:pPr>
        <w:widowControl/>
        <w:autoSpaceDE w:val="0"/>
        <w:autoSpaceDN w:val="0"/>
        <w:adjustRightInd w:val="0"/>
        <w:spacing w:line="280" w:lineRule="exact"/>
        <w:ind w:firstLineChars="200" w:firstLine="404"/>
        <w:jc w:val="left"/>
        <w:rPr>
          <w:rFonts w:ascii="宋体" w:hAnsi="宋体" w:hint="eastAsia"/>
          <w:color w:val="000000"/>
          <w:spacing w:val="-4"/>
          <w:szCs w:val="21"/>
        </w:rPr>
      </w:pPr>
      <w:r>
        <w:rPr>
          <w:rFonts w:ascii="宋体" w:hAnsi="宋体" w:hint="eastAsia"/>
          <w:color w:val="000000"/>
          <w:spacing w:val="-4"/>
          <w:szCs w:val="21"/>
        </w:rPr>
        <w:t>进项税额  指企业在报告期内购入货物或接受应税劳务而支付的、准予从销项税额中抵扣的增值税额。</w:t>
      </w:r>
    </w:p>
    <w:p w:rsidR="00F67B71" w:rsidRDefault="00F67B71">
      <w:pPr>
        <w:widowControl/>
        <w:autoSpaceDE w:val="0"/>
        <w:autoSpaceDN w:val="0"/>
        <w:adjustRightInd w:val="0"/>
        <w:spacing w:line="280" w:lineRule="exact"/>
        <w:ind w:firstLineChars="200" w:firstLine="404"/>
        <w:jc w:val="left"/>
        <w:rPr>
          <w:rFonts w:ascii="宋体" w:hAnsi="宋体" w:hint="eastAsia"/>
          <w:color w:val="000000"/>
          <w:spacing w:val="-4"/>
          <w:szCs w:val="21"/>
        </w:rPr>
      </w:pPr>
      <w:r>
        <w:rPr>
          <w:rFonts w:ascii="宋体" w:hAnsi="宋体" w:hint="eastAsia"/>
          <w:color w:val="000000"/>
          <w:spacing w:val="-4"/>
          <w:szCs w:val="21"/>
        </w:rPr>
        <w:t>销项税额  指企业在报告期内销售货物或提供应税劳务应收取的增值税额。</w:t>
      </w:r>
    </w:p>
    <w:p w:rsidR="00F67B71" w:rsidRDefault="00F67B71">
      <w:pPr>
        <w:widowControl/>
        <w:autoSpaceDE w:val="0"/>
        <w:autoSpaceDN w:val="0"/>
        <w:adjustRightInd w:val="0"/>
        <w:spacing w:line="280" w:lineRule="exact"/>
        <w:ind w:firstLineChars="200" w:firstLine="406"/>
        <w:jc w:val="left"/>
        <w:rPr>
          <w:rFonts w:ascii="宋体" w:hAnsi="宋体" w:hint="eastAsia"/>
          <w:color w:val="000000"/>
          <w:spacing w:val="-4"/>
          <w:szCs w:val="21"/>
        </w:rPr>
      </w:pPr>
      <w:r>
        <w:rPr>
          <w:rFonts w:ascii="宋体" w:hAnsi="宋体" w:hint="eastAsia"/>
          <w:b/>
          <w:color w:val="000000"/>
          <w:spacing w:val="-4"/>
          <w:szCs w:val="21"/>
        </w:rPr>
        <w:t>补贴收入：</w:t>
      </w:r>
      <w:r>
        <w:rPr>
          <w:rFonts w:ascii="宋体" w:hAnsi="宋体" w:hint="eastAsia"/>
          <w:color w:val="000000"/>
          <w:spacing w:val="-4"/>
          <w:szCs w:val="21"/>
        </w:rPr>
        <w:t>指企业实际收到的补贴收入，包括实际收到的先征后返的增值税；企业按销量或工作量等，依据国家规定的补助定额计算并按期给予的定额补贴。执行2006年《企业会计准则》的企业，根据会计 “营业外收入——补贴收入” 科目的期末贷方余额填报；未执行2006年《企业会计准则》的企业，根据会计“补贴收入”科目的期末贷方余额填报。</w:t>
      </w:r>
    </w:p>
    <w:p w:rsidR="00F67B71" w:rsidRDefault="00F67B71">
      <w:pPr>
        <w:widowControl/>
        <w:autoSpaceDE w:val="0"/>
        <w:autoSpaceDN w:val="0"/>
        <w:adjustRightInd w:val="0"/>
        <w:spacing w:line="280" w:lineRule="exact"/>
        <w:ind w:firstLineChars="200" w:firstLine="406"/>
        <w:jc w:val="left"/>
        <w:rPr>
          <w:rFonts w:ascii="宋体" w:hAnsi="宋体" w:hint="eastAsia"/>
          <w:spacing w:val="-4"/>
          <w:szCs w:val="21"/>
        </w:rPr>
      </w:pPr>
      <w:r>
        <w:rPr>
          <w:rFonts w:ascii="宋体" w:hAnsi="宋体" w:hint="eastAsia"/>
          <w:b/>
          <w:spacing w:val="-4"/>
          <w:szCs w:val="21"/>
        </w:rPr>
        <w:t>应付职工薪酬：</w:t>
      </w:r>
      <w:r>
        <w:rPr>
          <w:rFonts w:ascii="宋体" w:hAnsi="宋体" w:hint="eastAsia"/>
          <w:spacing w:val="-4"/>
          <w:szCs w:val="21"/>
        </w:rPr>
        <w:t>指企业为获得职工提供的服务而给予各种形式的报酬以及其他相关支出。包括职工工资、奖金、津贴和补贴，职工福利费，医疗保险费、养老保险费、失业保险费、工伤保险费和生育保险费等社会保险费，住房公积金，工会经费和职工教育经费，非货币性福利，因解除与职工的劳动关系给予的补偿，其他与获得职工提供的服务相关的支出。执行2006年《企业会计准则》的企业，根据会计科目“应付职工薪酬”的本年贷方累计发生额填报；未执行2006年《企业会计准则》的企业，应将本年上述职工薪酬包含的科目归并填报。</w:t>
      </w:r>
    </w:p>
    <w:p w:rsidR="00F67B71" w:rsidRDefault="00F67B71">
      <w:pPr>
        <w:widowControl/>
        <w:adjustRightInd w:val="0"/>
        <w:snapToGrid w:val="0"/>
        <w:spacing w:line="280" w:lineRule="exact"/>
        <w:ind w:firstLineChars="200" w:firstLine="422"/>
        <w:jc w:val="left"/>
        <w:rPr>
          <w:rFonts w:ascii="宋体" w:hAnsi="宋体"/>
          <w:color w:val="000000"/>
          <w:szCs w:val="21"/>
        </w:rPr>
      </w:pPr>
      <w:r>
        <w:rPr>
          <w:rFonts w:ascii="宋体" w:hAnsi="宋体"/>
          <w:b/>
          <w:color w:val="000000"/>
          <w:szCs w:val="21"/>
        </w:rPr>
        <w:t>总成本与费用：</w:t>
      </w:r>
      <w:r>
        <w:rPr>
          <w:rFonts w:ascii="宋体" w:hAnsi="宋体"/>
          <w:color w:val="000000"/>
          <w:szCs w:val="21"/>
        </w:rPr>
        <w:t>根据国家规定的企业会计财务制度和原国家科委关于科技企业会计结算规程</w:t>
      </w:r>
      <w:r>
        <w:rPr>
          <w:rFonts w:ascii="宋体" w:hAnsi="宋体" w:hint="eastAsia"/>
          <w:color w:val="000000"/>
          <w:szCs w:val="21"/>
        </w:rPr>
        <w:t>填报。按财务报表实际发生的费用填报，销售成本和费用，即</w:t>
      </w:r>
      <w:r>
        <w:rPr>
          <w:rFonts w:ascii="宋体" w:hAnsi="宋体"/>
          <w:color w:val="000000"/>
          <w:szCs w:val="21"/>
        </w:rPr>
        <w:t>企业的</w:t>
      </w:r>
      <w:r>
        <w:rPr>
          <w:rFonts w:ascii="宋体" w:hAnsi="宋体" w:hint="eastAsia"/>
          <w:color w:val="000000"/>
          <w:szCs w:val="21"/>
        </w:rPr>
        <w:t>主营成本+其他业务+各种费用，也就是说主营成本和各项费用数据可以从企业利润表中来，其他业务的数据可以从利润表中的附表中产生。</w:t>
      </w:r>
    </w:p>
    <w:p w:rsidR="00F67B71" w:rsidRDefault="00F67B71">
      <w:pPr>
        <w:widowControl/>
        <w:adjustRightInd w:val="0"/>
        <w:snapToGrid w:val="0"/>
        <w:spacing w:line="280" w:lineRule="exact"/>
        <w:ind w:firstLineChars="200" w:firstLine="420"/>
        <w:jc w:val="left"/>
        <w:rPr>
          <w:rFonts w:ascii="宋体" w:hAnsi="宋体" w:hint="eastAsia"/>
          <w:color w:val="000000"/>
          <w:szCs w:val="21"/>
        </w:rPr>
      </w:pPr>
      <w:r>
        <w:rPr>
          <w:rFonts w:ascii="宋体" w:hAnsi="宋体"/>
          <w:color w:val="000000"/>
          <w:szCs w:val="21"/>
        </w:rPr>
        <w:t>成本与费用包括：生产成本、制造费用、技术服务成本以及销售成本（指企业销售产品、商品、提供劳务以及提供技术服务项目等所应结转的实际成本）、已经转让外销和本企业已采用的科技开发项目的开发成本、销售费用、管理费用、财务费用，为取得其他业务收入而发生的相关成本和费用。</w:t>
      </w:r>
    </w:p>
    <w:p w:rsidR="00F67B71" w:rsidRDefault="00F67B71">
      <w:pPr>
        <w:widowControl/>
        <w:adjustRightInd w:val="0"/>
        <w:snapToGrid w:val="0"/>
        <w:spacing w:line="280" w:lineRule="exact"/>
        <w:ind w:firstLineChars="200" w:firstLine="414"/>
        <w:jc w:val="left"/>
        <w:rPr>
          <w:rFonts w:ascii="宋体" w:hAnsi="宋体" w:hint="eastAsia"/>
          <w:color w:val="000000"/>
          <w:spacing w:val="-2"/>
          <w:szCs w:val="21"/>
        </w:rPr>
      </w:pPr>
      <w:r>
        <w:rPr>
          <w:rFonts w:ascii="宋体" w:hAnsi="宋体"/>
          <w:b/>
          <w:color w:val="000000"/>
          <w:spacing w:val="-2"/>
          <w:szCs w:val="21"/>
        </w:rPr>
        <w:t>年末资产总计：</w:t>
      </w:r>
      <w:r>
        <w:rPr>
          <w:rFonts w:ascii="宋体" w:hAnsi="宋体"/>
          <w:color w:val="000000"/>
          <w:spacing w:val="-2"/>
          <w:szCs w:val="21"/>
        </w:rPr>
        <w:t>指企业在报告年末拥有或控制的能以货币计量的经济资源，包括各种财产、债权和其他权利。资产按其流动性（即资产的变现能力和支付能力）划分为：流动资产、长期投资、固定资产、无形资产、递延资产和其他资产。</w:t>
      </w:r>
    </w:p>
    <w:p w:rsidR="00F67B71" w:rsidRDefault="00F67B71">
      <w:pPr>
        <w:widowControl/>
        <w:adjustRightInd w:val="0"/>
        <w:snapToGrid w:val="0"/>
        <w:spacing w:line="280" w:lineRule="exact"/>
        <w:ind w:firstLineChars="200" w:firstLine="422"/>
        <w:jc w:val="left"/>
        <w:rPr>
          <w:rFonts w:ascii="宋体" w:hAnsi="宋体" w:hint="eastAsia"/>
          <w:color w:val="000000"/>
          <w:szCs w:val="21"/>
        </w:rPr>
      </w:pPr>
      <w:r>
        <w:rPr>
          <w:rFonts w:ascii="宋体" w:hAnsi="宋体"/>
          <w:b/>
          <w:color w:val="000000"/>
          <w:szCs w:val="21"/>
        </w:rPr>
        <w:t>流动资产：</w:t>
      </w:r>
      <w:r>
        <w:rPr>
          <w:rFonts w:ascii="宋体" w:hAnsi="宋体"/>
          <w:color w:val="000000"/>
          <w:szCs w:val="21"/>
        </w:rPr>
        <w:t>指可以在一年或者超过一年的一个营业周期内变</w:t>
      </w:r>
      <w:r>
        <w:rPr>
          <w:rFonts w:ascii="宋体" w:hAnsi="宋体" w:hint="eastAsia"/>
          <w:color w:val="000000"/>
          <w:szCs w:val="21"/>
        </w:rPr>
        <w:t>更</w:t>
      </w:r>
      <w:r>
        <w:rPr>
          <w:rFonts w:ascii="宋体" w:hAnsi="宋体"/>
          <w:color w:val="000000"/>
          <w:szCs w:val="21"/>
        </w:rPr>
        <w:t>或耗用的资产，包括现金及各种存款、短期投资、应收及预付款项、存货等。</w:t>
      </w:r>
    </w:p>
    <w:p w:rsidR="00F67B71" w:rsidRDefault="00F67B71">
      <w:pPr>
        <w:widowControl/>
        <w:adjustRightInd w:val="0"/>
        <w:snapToGrid w:val="0"/>
        <w:spacing w:line="280" w:lineRule="exact"/>
        <w:ind w:firstLineChars="200" w:firstLine="422"/>
        <w:jc w:val="left"/>
        <w:rPr>
          <w:rFonts w:ascii="宋体" w:hAnsi="宋体" w:hint="eastAsia"/>
          <w:color w:val="000000"/>
          <w:szCs w:val="21"/>
        </w:rPr>
      </w:pPr>
      <w:r>
        <w:rPr>
          <w:rFonts w:ascii="宋体" w:hAnsi="宋体"/>
          <w:b/>
          <w:color w:val="000000"/>
          <w:szCs w:val="21"/>
        </w:rPr>
        <w:t>长期投资：</w:t>
      </w:r>
      <w:r>
        <w:rPr>
          <w:rFonts w:ascii="宋体" w:hAnsi="宋体"/>
          <w:color w:val="000000"/>
          <w:szCs w:val="21"/>
        </w:rPr>
        <w:t>指企业不准备在一年内变现的投资，它包括购置股票和长期债券以及对其他单位的投资等形式。</w:t>
      </w:r>
    </w:p>
    <w:p w:rsidR="00F67B71" w:rsidRDefault="00F67B71">
      <w:pPr>
        <w:widowControl/>
        <w:adjustRightInd w:val="0"/>
        <w:snapToGrid w:val="0"/>
        <w:spacing w:line="280" w:lineRule="exact"/>
        <w:ind w:firstLineChars="200" w:firstLine="422"/>
        <w:jc w:val="left"/>
        <w:rPr>
          <w:rFonts w:ascii="宋体" w:hAnsi="宋体"/>
          <w:color w:val="000000"/>
          <w:szCs w:val="21"/>
        </w:rPr>
      </w:pPr>
      <w:r>
        <w:rPr>
          <w:rFonts w:ascii="宋体" w:hAnsi="宋体"/>
          <w:b/>
          <w:color w:val="000000"/>
          <w:szCs w:val="21"/>
        </w:rPr>
        <w:t>固定资产合计：</w:t>
      </w:r>
      <w:r>
        <w:rPr>
          <w:rFonts w:ascii="宋体" w:hAnsi="宋体"/>
          <w:color w:val="000000"/>
          <w:szCs w:val="21"/>
        </w:rPr>
        <w:t>指企业固定资产净值、固定资产清理、在建工程、待处理固定资产净损失所占用的资金合计。</w:t>
      </w:r>
    </w:p>
    <w:p w:rsidR="00F67B71" w:rsidRDefault="00F67B71">
      <w:pPr>
        <w:widowControl/>
        <w:adjustRightInd w:val="0"/>
        <w:snapToGrid w:val="0"/>
        <w:spacing w:line="280" w:lineRule="exact"/>
        <w:ind w:firstLineChars="200" w:firstLine="422"/>
        <w:jc w:val="left"/>
        <w:rPr>
          <w:rFonts w:ascii="宋体" w:hAnsi="宋体"/>
          <w:szCs w:val="21"/>
        </w:rPr>
      </w:pPr>
      <w:r>
        <w:rPr>
          <w:rFonts w:ascii="宋体" w:hAnsi="宋体"/>
          <w:b/>
          <w:szCs w:val="21"/>
        </w:rPr>
        <w:t>固定资产原价：</w:t>
      </w:r>
      <w:r>
        <w:rPr>
          <w:rFonts w:ascii="宋体" w:hAnsi="宋体"/>
          <w:szCs w:val="21"/>
        </w:rPr>
        <w:t>指企业在建造、购置、安装、改建、扩建、技术改造固定资产时实际支出的全部货币总额。</w:t>
      </w:r>
    </w:p>
    <w:p w:rsidR="00F67B71" w:rsidRDefault="00F67B71">
      <w:pPr>
        <w:widowControl/>
        <w:spacing w:line="280" w:lineRule="exact"/>
        <w:ind w:firstLineChars="200" w:firstLine="422"/>
        <w:jc w:val="left"/>
        <w:rPr>
          <w:rFonts w:ascii="宋体" w:hAnsi="宋体" w:hint="eastAsia"/>
          <w:szCs w:val="21"/>
        </w:rPr>
      </w:pPr>
      <w:r>
        <w:rPr>
          <w:rFonts w:ascii="宋体" w:hAnsi="宋体" w:hint="eastAsia"/>
          <w:b/>
          <w:szCs w:val="21"/>
        </w:rPr>
        <w:t>固定资产折旧</w:t>
      </w:r>
      <w:r>
        <w:rPr>
          <w:rFonts w:ascii="宋体" w:hAnsi="宋体" w:hint="eastAsia"/>
          <w:szCs w:val="21"/>
        </w:rPr>
        <w:t xml:space="preserve">  指企业在固定资产的使用寿命内，按照确定的方法对应计折旧额进行系统分摊。 </w:t>
      </w:r>
    </w:p>
    <w:p w:rsidR="00F67B71" w:rsidRDefault="00F67B71">
      <w:pPr>
        <w:widowControl/>
        <w:spacing w:line="280" w:lineRule="exact"/>
        <w:ind w:firstLineChars="200" w:firstLine="422"/>
        <w:jc w:val="left"/>
        <w:rPr>
          <w:rFonts w:ascii="宋体" w:hAnsi="宋体" w:hint="eastAsia"/>
          <w:szCs w:val="21"/>
        </w:rPr>
      </w:pPr>
      <w:r>
        <w:rPr>
          <w:rFonts w:ascii="宋体" w:hAnsi="宋体" w:hint="eastAsia"/>
          <w:b/>
          <w:szCs w:val="21"/>
        </w:rPr>
        <w:t xml:space="preserve">累计折旧 </w:t>
      </w:r>
      <w:r>
        <w:rPr>
          <w:rFonts w:ascii="宋体" w:hAnsi="宋体" w:hint="eastAsia"/>
          <w:szCs w:val="21"/>
        </w:rPr>
        <w:t xml:space="preserve"> 指企业在报告期末提取的历年固定资产折旧累计数。根据会计“累计折旧”科目的期末贷方余额填报。</w:t>
      </w:r>
    </w:p>
    <w:p w:rsidR="00F67B71" w:rsidRDefault="00F67B71">
      <w:pPr>
        <w:widowControl/>
        <w:spacing w:line="280" w:lineRule="exact"/>
        <w:ind w:firstLineChars="200" w:firstLine="422"/>
        <w:jc w:val="left"/>
        <w:rPr>
          <w:rFonts w:ascii="仿宋_GB2312" w:eastAsia="仿宋_GB2312" w:hAnsi="宋体" w:hint="eastAsia"/>
          <w:szCs w:val="21"/>
        </w:rPr>
      </w:pPr>
      <w:r>
        <w:rPr>
          <w:rFonts w:ascii="宋体" w:hAnsi="宋体" w:hint="eastAsia"/>
          <w:b/>
          <w:szCs w:val="21"/>
        </w:rPr>
        <w:t>本年折旧</w:t>
      </w:r>
      <w:r>
        <w:rPr>
          <w:rFonts w:ascii="宋体" w:hAnsi="宋体" w:hint="eastAsia"/>
          <w:szCs w:val="21"/>
        </w:rPr>
        <w:t xml:space="preserve">  </w:t>
      </w:r>
      <w:r>
        <w:rPr>
          <w:rFonts w:hint="eastAsia"/>
          <w:szCs w:val="21"/>
        </w:rPr>
        <w:t>指企业在报告期内提取的固定资产折旧合计数。</w:t>
      </w:r>
      <w:r>
        <w:rPr>
          <w:szCs w:val="21"/>
        </w:rPr>
        <w:t>根据会计</w:t>
      </w:r>
      <w:r>
        <w:rPr>
          <w:rFonts w:hint="eastAsia"/>
          <w:szCs w:val="21"/>
        </w:rPr>
        <w:t>“</w:t>
      </w:r>
      <w:r>
        <w:rPr>
          <w:szCs w:val="21"/>
        </w:rPr>
        <w:t>财务状况变动表</w:t>
      </w:r>
      <w:r>
        <w:rPr>
          <w:rFonts w:hint="eastAsia"/>
          <w:szCs w:val="21"/>
        </w:rPr>
        <w:t>”</w:t>
      </w:r>
      <w:r>
        <w:rPr>
          <w:szCs w:val="21"/>
        </w:rPr>
        <w:t>中</w:t>
      </w:r>
      <w:r>
        <w:rPr>
          <w:rFonts w:hint="eastAsia"/>
          <w:szCs w:val="21"/>
        </w:rPr>
        <w:t>“</w:t>
      </w:r>
      <w:r>
        <w:rPr>
          <w:szCs w:val="21"/>
        </w:rPr>
        <w:t>固定资产折旧</w:t>
      </w:r>
      <w:r>
        <w:rPr>
          <w:rFonts w:hint="eastAsia"/>
          <w:szCs w:val="21"/>
        </w:rPr>
        <w:t>”</w:t>
      </w:r>
      <w:r>
        <w:rPr>
          <w:szCs w:val="21"/>
        </w:rPr>
        <w:t>项的数值填</w:t>
      </w:r>
      <w:r>
        <w:rPr>
          <w:rFonts w:hint="eastAsia"/>
          <w:szCs w:val="21"/>
        </w:rPr>
        <w:t>报</w:t>
      </w:r>
      <w:r>
        <w:rPr>
          <w:szCs w:val="21"/>
        </w:rPr>
        <w:t>。若企业执行</w:t>
      </w:r>
      <w:r>
        <w:rPr>
          <w:szCs w:val="21"/>
        </w:rPr>
        <w:t>2001</w:t>
      </w:r>
      <w:r>
        <w:rPr>
          <w:szCs w:val="21"/>
        </w:rPr>
        <w:t>年《企业会计制度》，</w:t>
      </w:r>
      <w:r>
        <w:rPr>
          <w:rFonts w:hint="eastAsia"/>
          <w:szCs w:val="21"/>
        </w:rPr>
        <w:t>根据会计核算中《资产减值准备、投资及固定资产情况表》内“当年计提的固定资产折旧总额”项本年增加数填报。</w:t>
      </w:r>
    </w:p>
    <w:p w:rsidR="00F67B71" w:rsidRDefault="00F67B71">
      <w:pPr>
        <w:widowControl/>
        <w:adjustRightInd w:val="0"/>
        <w:snapToGrid w:val="0"/>
        <w:spacing w:line="280" w:lineRule="exact"/>
        <w:ind w:firstLineChars="200" w:firstLine="422"/>
        <w:jc w:val="left"/>
        <w:rPr>
          <w:rFonts w:ascii="宋体" w:hAnsi="宋体" w:hint="eastAsia"/>
          <w:color w:val="000000"/>
          <w:szCs w:val="21"/>
        </w:rPr>
      </w:pPr>
      <w:r>
        <w:rPr>
          <w:rFonts w:ascii="宋体" w:hAnsi="宋体"/>
          <w:b/>
          <w:color w:val="000000"/>
          <w:szCs w:val="21"/>
        </w:rPr>
        <w:t>无形资产：</w:t>
      </w:r>
      <w:r>
        <w:rPr>
          <w:rFonts w:ascii="宋体" w:hAnsi="宋体"/>
          <w:color w:val="000000"/>
          <w:szCs w:val="21"/>
        </w:rPr>
        <w:t>指企业自己使用、自行开发以及从外界购入的专有技术、专利、商标权、著作权、土地使用权、商誉等各种无形资产价值。为销售而开发或购入形成的知识产权不在此内。</w:t>
      </w:r>
    </w:p>
    <w:p w:rsidR="00F67B71" w:rsidRDefault="00F67B71">
      <w:pPr>
        <w:widowControl/>
        <w:adjustRightInd w:val="0"/>
        <w:snapToGrid w:val="0"/>
        <w:spacing w:line="280" w:lineRule="exact"/>
        <w:ind w:firstLineChars="200" w:firstLine="422"/>
        <w:jc w:val="left"/>
        <w:rPr>
          <w:rFonts w:ascii="宋体" w:hAnsi="宋体" w:hint="eastAsia"/>
          <w:color w:val="000000"/>
          <w:szCs w:val="21"/>
        </w:rPr>
      </w:pPr>
      <w:r>
        <w:rPr>
          <w:rFonts w:ascii="宋体" w:hAnsi="宋体"/>
          <w:b/>
          <w:color w:val="000000"/>
          <w:szCs w:val="21"/>
        </w:rPr>
        <w:t>年末负债合计：</w:t>
      </w:r>
      <w:r>
        <w:rPr>
          <w:rFonts w:ascii="宋体" w:hAnsi="宋体"/>
          <w:color w:val="000000"/>
          <w:szCs w:val="21"/>
        </w:rPr>
        <w:t>按会计报表的流动负债与长期</w:t>
      </w:r>
      <w:r>
        <w:rPr>
          <w:rFonts w:ascii="宋体" w:hAnsi="宋体" w:hint="eastAsia"/>
          <w:color w:val="000000"/>
          <w:szCs w:val="21"/>
        </w:rPr>
        <w:t>负</w:t>
      </w:r>
      <w:r>
        <w:rPr>
          <w:rFonts w:ascii="宋体" w:hAnsi="宋体"/>
          <w:color w:val="000000"/>
          <w:szCs w:val="21"/>
        </w:rPr>
        <w:t>债之和填列。</w:t>
      </w:r>
    </w:p>
    <w:p w:rsidR="00F67B71" w:rsidRDefault="00F67B71">
      <w:pPr>
        <w:widowControl/>
        <w:adjustRightInd w:val="0"/>
        <w:snapToGrid w:val="0"/>
        <w:spacing w:line="280" w:lineRule="exact"/>
        <w:ind w:firstLineChars="200" w:firstLine="422"/>
        <w:jc w:val="left"/>
        <w:rPr>
          <w:rFonts w:ascii="宋体" w:hAnsi="宋体"/>
          <w:color w:val="000000"/>
          <w:szCs w:val="21"/>
        </w:rPr>
      </w:pPr>
      <w:r>
        <w:rPr>
          <w:rFonts w:ascii="宋体" w:hAnsi="宋体"/>
          <w:b/>
          <w:color w:val="000000"/>
          <w:szCs w:val="21"/>
        </w:rPr>
        <w:t>年末所有者权益：</w:t>
      </w:r>
      <w:r>
        <w:rPr>
          <w:rFonts w:ascii="宋体" w:hAnsi="宋体"/>
          <w:color w:val="000000"/>
          <w:szCs w:val="21"/>
        </w:rPr>
        <w:t>指企业投资人对企业净资产的所有权，企业净资产等于企业全部资产减去全部负债后的余额。</w:t>
      </w:r>
    </w:p>
    <w:p w:rsidR="00F67B71" w:rsidRDefault="00F67B71">
      <w:pPr>
        <w:widowControl/>
        <w:adjustRightInd w:val="0"/>
        <w:snapToGrid w:val="0"/>
        <w:spacing w:line="280" w:lineRule="exact"/>
        <w:ind w:firstLineChars="200" w:firstLine="422"/>
        <w:jc w:val="left"/>
        <w:rPr>
          <w:rFonts w:ascii="宋体" w:hAnsi="宋体" w:hint="eastAsia"/>
          <w:color w:val="000000"/>
          <w:szCs w:val="21"/>
        </w:rPr>
      </w:pPr>
      <w:r>
        <w:rPr>
          <w:rFonts w:ascii="宋体" w:hAnsi="宋体" w:hint="eastAsia"/>
          <w:b/>
          <w:bCs/>
          <w:color w:val="000000"/>
          <w:szCs w:val="21"/>
        </w:rPr>
        <w:t>企业上市融资股本</w:t>
      </w:r>
      <w:r>
        <w:rPr>
          <w:rFonts w:ascii="宋体" w:hAnsi="宋体" w:hint="eastAsia"/>
          <w:color w:val="000000"/>
          <w:szCs w:val="21"/>
        </w:rPr>
        <w:t>：主要指截至当年存有的股本，不是指融资量，统计前提是上市资产的所有权归属于填报企业。</w:t>
      </w:r>
    </w:p>
    <w:p w:rsidR="00F67B71" w:rsidRDefault="00F67B71">
      <w:pPr>
        <w:widowControl/>
        <w:adjustRightInd w:val="0"/>
        <w:snapToGrid w:val="0"/>
        <w:spacing w:line="280" w:lineRule="exact"/>
        <w:ind w:firstLineChars="200" w:firstLine="422"/>
        <w:jc w:val="left"/>
        <w:rPr>
          <w:rFonts w:ascii="宋体" w:hAnsi="宋体" w:hint="eastAsia"/>
          <w:color w:val="000000"/>
          <w:szCs w:val="21"/>
        </w:rPr>
      </w:pPr>
      <w:r>
        <w:rPr>
          <w:rFonts w:ascii="宋体" w:hAnsi="宋体" w:hint="eastAsia"/>
          <w:b/>
          <w:bCs/>
          <w:color w:val="000000"/>
          <w:szCs w:val="21"/>
        </w:rPr>
        <w:t>企业海外上市融资股本</w:t>
      </w:r>
      <w:r>
        <w:rPr>
          <w:rFonts w:ascii="宋体" w:hAnsi="宋体" w:hint="eastAsia"/>
          <w:color w:val="000000"/>
          <w:szCs w:val="21"/>
        </w:rPr>
        <w:t>：主要指截至当年存有的股本，不是指融资量，统计前提是海外上市资产的所有权归属于填报企业。</w:t>
      </w:r>
    </w:p>
    <w:p w:rsidR="00F67B71" w:rsidRDefault="00F67B71">
      <w:pPr>
        <w:widowControl/>
        <w:adjustRightInd w:val="0"/>
        <w:snapToGrid w:val="0"/>
        <w:spacing w:line="280" w:lineRule="exact"/>
        <w:ind w:firstLineChars="200" w:firstLine="422"/>
        <w:jc w:val="left"/>
        <w:rPr>
          <w:rFonts w:ascii="宋体" w:hAnsi="宋体" w:hint="eastAsia"/>
          <w:color w:val="000000"/>
          <w:szCs w:val="21"/>
        </w:rPr>
      </w:pPr>
      <w:r>
        <w:rPr>
          <w:rFonts w:ascii="宋体" w:hAnsi="宋体" w:hint="eastAsia"/>
          <w:b/>
          <w:bCs/>
          <w:color w:val="000000"/>
          <w:szCs w:val="21"/>
        </w:rPr>
        <w:t>实收资本：</w:t>
      </w:r>
      <w:r>
        <w:rPr>
          <w:rFonts w:ascii="宋体" w:hAnsi="宋体" w:hint="eastAsia"/>
          <w:color w:val="000000"/>
          <w:szCs w:val="21"/>
        </w:rPr>
        <w:t xml:space="preserve">  指企业各投资者实际投入的资本（或股本）总额，包括货币、实物、无形资产等各种形式的投入。实收资本按投资主体可分为国家资本、集体资本、法人资本、个人资本、港澳台资本和外商资本。根据会计“资产负债表”中“所有者权益”项下“实收资本”的期末余额数填报。</w:t>
      </w:r>
    </w:p>
    <w:p w:rsidR="00F67B71" w:rsidRDefault="00F67B71">
      <w:pPr>
        <w:widowControl/>
        <w:adjustRightInd w:val="0"/>
        <w:snapToGrid w:val="0"/>
        <w:spacing w:line="280" w:lineRule="exact"/>
        <w:ind w:firstLineChars="200" w:firstLine="422"/>
        <w:jc w:val="left"/>
        <w:rPr>
          <w:rFonts w:ascii="宋体" w:hAnsi="宋体" w:hint="eastAsia"/>
          <w:color w:val="000000"/>
          <w:szCs w:val="21"/>
        </w:rPr>
      </w:pPr>
      <w:r>
        <w:rPr>
          <w:rFonts w:ascii="宋体" w:hAnsi="宋体" w:hint="eastAsia"/>
          <w:b/>
          <w:bCs/>
          <w:color w:val="000000"/>
          <w:szCs w:val="21"/>
        </w:rPr>
        <w:t>国家资本：</w:t>
      </w:r>
      <w:r>
        <w:rPr>
          <w:rFonts w:ascii="宋体" w:hAnsi="宋体" w:hint="eastAsia"/>
          <w:color w:val="000000"/>
          <w:szCs w:val="21"/>
        </w:rPr>
        <w:t>指有权代表国家投资的政府部门或机构、直属事业单位对企业形成的资本金。根据会计“实收资本”科目计算填报。</w:t>
      </w:r>
    </w:p>
    <w:p w:rsidR="00F67B71" w:rsidRDefault="00F67B71">
      <w:pPr>
        <w:widowControl/>
        <w:adjustRightInd w:val="0"/>
        <w:snapToGrid w:val="0"/>
        <w:spacing w:line="280" w:lineRule="exact"/>
        <w:ind w:firstLineChars="200" w:firstLine="422"/>
        <w:jc w:val="left"/>
        <w:rPr>
          <w:rFonts w:ascii="宋体" w:hAnsi="宋体" w:hint="eastAsia"/>
          <w:color w:val="000000"/>
          <w:szCs w:val="21"/>
        </w:rPr>
      </w:pPr>
      <w:r>
        <w:rPr>
          <w:rFonts w:ascii="宋体" w:hAnsi="宋体" w:hint="eastAsia"/>
          <w:b/>
          <w:bCs/>
          <w:color w:val="000000"/>
          <w:szCs w:val="21"/>
        </w:rPr>
        <w:t>集体资本：</w:t>
      </w:r>
      <w:r>
        <w:rPr>
          <w:rFonts w:ascii="宋体" w:hAnsi="宋体" w:hint="eastAsia"/>
          <w:color w:val="000000"/>
          <w:szCs w:val="21"/>
        </w:rPr>
        <w:t>指由本企业职工等自然人集体投资或各种机构对企业进行扶持形成的集体性质的资本金。根据会计“实收资本”科目计算填报。</w:t>
      </w:r>
    </w:p>
    <w:p w:rsidR="00F67B71" w:rsidRDefault="00F67B71">
      <w:pPr>
        <w:widowControl/>
        <w:adjustRightInd w:val="0"/>
        <w:snapToGrid w:val="0"/>
        <w:spacing w:line="280" w:lineRule="exact"/>
        <w:ind w:firstLineChars="200" w:firstLine="422"/>
        <w:jc w:val="left"/>
        <w:rPr>
          <w:rFonts w:ascii="宋体" w:hAnsi="宋体" w:hint="eastAsia"/>
          <w:color w:val="000000"/>
          <w:szCs w:val="21"/>
        </w:rPr>
      </w:pPr>
      <w:r>
        <w:rPr>
          <w:rFonts w:ascii="宋体" w:hAnsi="宋体" w:hint="eastAsia"/>
          <w:b/>
          <w:bCs/>
          <w:color w:val="000000"/>
          <w:szCs w:val="21"/>
        </w:rPr>
        <w:t>法人资本：</w:t>
      </w:r>
      <w:r>
        <w:rPr>
          <w:rFonts w:ascii="宋体" w:hAnsi="宋体" w:hint="eastAsia"/>
          <w:color w:val="000000"/>
          <w:szCs w:val="21"/>
        </w:rPr>
        <w:t xml:space="preserve"> 指法人以其依法可支配的资产投入企业形成的资本金。根据会计“实收资本”科目计算填报。</w:t>
      </w:r>
    </w:p>
    <w:p w:rsidR="00F67B71" w:rsidRDefault="00F67B71">
      <w:pPr>
        <w:widowControl/>
        <w:adjustRightInd w:val="0"/>
        <w:snapToGrid w:val="0"/>
        <w:spacing w:line="280" w:lineRule="exact"/>
        <w:ind w:firstLineChars="200" w:firstLine="422"/>
        <w:jc w:val="left"/>
        <w:rPr>
          <w:rFonts w:ascii="宋体" w:hAnsi="宋体" w:hint="eastAsia"/>
          <w:color w:val="000000"/>
          <w:szCs w:val="21"/>
        </w:rPr>
      </w:pPr>
      <w:r>
        <w:rPr>
          <w:rFonts w:ascii="宋体" w:hAnsi="宋体" w:hint="eastAsia"/>
          <w:b/>
          <w:bCs/>
          <w:color w:val="000000"/>
          <w:szCs w:val="21"/>
        </w:rPr>
        <w:t>个人资本：</w:t>
      </w:r>
      <w:r>
        <w:rPr>
          <w:rFonts w:ascii="宋体" w:hAnsi="宋体" w:hint="eastAsia"/>
          <w:color w:val="000000"/>
          <w:szCs w:val="21"/>
        </w:rPr>
        <w:t>指自然人实际投入企业的资本金。根据会计“实收资本”科目计算填报。</w:t>
      </w:r>
    </w:p>
    <w:p w:rsidR="00F67B71" w:rsidRDefault="00F67B71">
      <w:pPr>
        <w:widowControl/>
        <w:adjustRightInd w:val="0"/>
        <w:snapToGrid w:val="0"/>
        <w:spacing w:line="280" w:lineRule="exact"/>
        <w:ind w:firstLineChars="200" w:firstLine="422"/>
        <w:jc w:val="left"/>
        <w:rPr>
          <w:rFonts w:ascii="宋体" w:hAnsi="宋体" w:hint="eastAsia"/>
          <w:color w:val="000000"/>
          <w:szCs w:val="21"/>
        </w:rPr>
      </w:pPr>
      <w:r>
        <w:rPr>
          <w:rFonts w:ascii="宋体" w:hAnsi="宋体" w:hint="eastAsia"/>
          <w:b/>
          <w:bCs/>
          <w:color w:val="000000"/>
          <w:szCs w:val="21"/>
        </w:rPr>
        <w:t>港澳台资本</w:t>
      </w:r>
      <w:r>
        <w:rPr>
          <w:rFonts w:ascii="宋体" w:hAnsi="宋体" w:hint="eastAsia"/>
          <w:color w:val="000000"/>
          <w:szCs w:val="21"/>
        </w:rPr>
        <w:t xml:space="preserve">  指我国香港、澳门和台湾地区投资者实际投入企业的资本金。根据会计“实收资本”科目计算填报。</w:t>
      </w:r>
    </w:p>
    <w:p w:rsidR="00F67B71" w:rsidRDefault="00F67B71">
      <w:pPr>
        <w:widowControl/>
        <w:adjustRightInd w:val="0"/>
        <w:snapToGrid w:val="0"/>
        <w:spacing w:line="280" w:lineRule="exact"/>
        <w:ind w:firstLineChars="200" w:firstLine="422"/>
        <w:jc w:val="left"/>
        <w:rPr>
          <w:rFonts w:ascii="宋体" w:hAnsi="宋体" w:hint="eastAsia"/>
          <w:color w:val="000000"/>
          <w:szCs w:val="21"/>
        </w:rPr>
      </w:pPr>
      <w:r>
        <w:rPr>
          <w:rFonts w:ascii="宋体" w:hAnsi="宋体" w:hint="eastAsia"/>
          <w:b/>
          <w:bCs/>
          <w:color w:val="000000"/>
          <w:szCs w:val="21"/>
        </w:rPr>
        <w:t>外商资本</w:t>
      </w:r>
      <w:r>
        <w:rPr>
          <w:rFonts w:ascii="宋体" w:hAnsi="宋体" w:hint="eastAsia"/>
          <w:color w:val="000000"/>
          <w:szCs w:val="21"/>
        </w:rPr>
        <w:t xml:space="preserve">  指外国投资者实际投入企业的资本金。根据会计“实收资本”科目计算填报。</w:t>
      </w:r>
    </w:p>
    <w:p w:rsidR="00F67B71" w:rsidRDefault="00F67B71">
      <w:pPr>
        <w:widowControl/>
        <w:adjustRightInd w:val="0"/>
        <w:snapToGrid w:val="0"/>
        <w:spacing w:line="280" w:lineRule="exact"/>
        <w:ind w:firstLineChars="200" w:firstLine="406"/>
        <w:jc w:val="left"/>
        <w:rPr>
          <w:rFonts w:ascii="宋体" w:hAnsi="宋体"/>
          <w:color w:val="000000"/>
          <w:spacing w:val="-4"/>
          <w:szCs w:val="21"/>
        </w:rPr>
      </w:pPr>
      <w:r>
        <w:rPr>
          <w:rFonts w:ascii="宋体" w:hAnsi="宋体" w:hint="eastAsia"/>
          <w:b/>
          <w:bCs/>
          <w:color w:val="000000"/>
          <w:spacing w:val="-4"/>
          <w:szCs w:val="21"/>
        </w:rPr>
        <w:t>对外直接投资额:</w:t>
      </w:r>
      <w:r>
        <w:rPr>
          <w:rFonts w:ascii="宋体" w:hAnsi="宋体" w:hint="eastAsia"/>
          <w:color w:val="000000"/>
          <w:spacing w:val="-4"/>
          <w:szCs w:val="21"/>
        </w:rPr>
        <w:t>指境内投资主体在报告期内直接向其境外企业实现的实际投资额，包括股本投资部分、利润再投资部分以及与公司之间债务交易有关的其他投资部分。</w:t>
      </w:r>
    </w:p>
    <w:p w:rsidR="00F67B71" w:rsidRDefault="00F67B71">
      <w:pPr>
        <w:widowControl/>
        <w:adjustRightInd w:val="0"/>
        <w:snapToGrid w:val="0"/>
        <w:spacing w:line="280" w:lineRule="exact"/>
        <w:ind w:firstLineChars="200" w:firstLine="420"/>
        <w:jc w:val="left"/>
        <w:rPr>
          <w:rFonts w:ascii="宋体" w:hAnsi="宋体"/>
          <w:color w:val="000000"/>
          <w:szCs w:val="21"/>
        </w:rPr>
      </w:pPr>
      <w:r>
        <w:rPr>
          <w:rFonts w:ascii="宋体" w:hAnsi="宋体" w:hint="eastAsia"/>
          <w:color w:val="000000"/>
          <w:szCs w:val="21"/>
        </w:rPr>
        <w:t>股本投资：指境内投资主体在其境外分支机构的股本金，或在其境外子公司和联营公司的股份。</w:t>
      </w:r>
    </w:p>
    <w:p w:rsidR="00F67B71" w:rsidRDefault="00F67B71">
      <w:pPr>
        <w:widowControl/>
        <w:adjustRightInd w:val="0"/>
        <w:snapToGrid w:val="0"/>
        <w:spacing w:line="280" w:lineRule="exact"/>
        <w:ind w:firstLineChars="200" w:firstLine="420"/>
        <w:jc w:val="left"/>
        <w:rPr>
          <w:rFonts w:ascii="宋体" w:hAnsi="宋体"/>
          <w:color w:val="000000"/>
          <w:szCs w:val="21"/>
        </w:rPr>
      </w:pPr>
      <w:r>
        <w:rPr>
          <w:rFonts w:ascii="宋体" w:hAnsi="宋体" w:hint="eastAsia"/>
          <w:color w:val="000000"/>
          <w:szCs w:val="21"/>
        </w:rPr>
        <w:t>利润再投资：指境外子公司或联营公司未作为红利分配但应归属于境内投资主体的利润部分，以及境外分支机构未汇给境内投资主体的利润部分。</w:t>
      </w:r>
    </w:p>
    <w:p w:rsidR="00F67B71" w:rsidRDefault="00F67B71">
      <w:pPr>
        <w:pStyle w:val="BodyTextIndent3"/>
        <w:widowControl/>
        <w:adjustRightInd w:val="0"/>
        <w:snapToGrid w:val="0"/>
        <w:spacing w:line="280" w:lineRule="exact"/>
        <w:ind w:firstLineChars="200" w:firstLine="420"/>
        <w:jc w:val="left"/>
        <w:rPr>
          <w:rFonts w:ascii="宋体" w:hAnsi="宋体"/>
          <w:color w:val="000000"/>
          <w:sz w:val="21"/>
          <w:szCs w:val="21"/>
        </w:rPr>
      </w:pPr>
      <w:r>
        <w:rPr>
          <w:rFonts w:ascii="宋体" w:hAnsi="宋体" w:hint="eastAsia"/>
          <w:color w:val="000000"/>
          <w:sz w:val="21"/>
          <w:szCs w:val="21"/>
        </w:rPr>
        <w:t>其他投资：指境内投资主体和境外子公司、分支机构以及联营公司之间的债务交易等，包括境内投资主体向境外子公司提供的贷款和境外子公司向境内投资主体提供的贷款。</w:t>
      </w:r>
    </w:p>
    <w:p w:rsidR="00F67B71" w:rsidRDefault="00F67B71">
      <w:pPr>
        <w:widowControl/>
        <w:adjustRightInd w:val="0"/>
        <w:snapToGrid w:val="0"/>
        <w:spacing w:line="280" w:lineRule="exact"/>
        <w:ind w:firstLineChars="200" w:firstLine="422"/>
        <w:jc w:val="left"/>
        <w:rPr>
          <w:rFonts w:ascii="宋体" w:hAnsi="宋体"/>
          <w:color w:val="000000"/>
          <w:szCs w:val="21"/>
        </w:rPr>
      </w:pPr>
      <w:r>
        <w:rPr>
          <w:rFonts w:ascii="宋体" w:hAnsi="宋体"/>
          <w:b/>
          <w:color w:val="000000"/>
          <w:szCs w:val="21"/>
        </w:rPr>
        <w:t>固定资产投资额：</w:t>
      </w:r>
      <w:r>
        <w:rPr>
          <w:rFonts w:ascii="宋体" w:hAnsi="宋体"/>
          <w:color w:val="000000"/>
          <w:szCs w:val="21"/>
        </w:rPr>
        <w:t>包括基本建设投资、更新改造投资、其它固定资产投资及房地产开发投资。其中基本建设指以扩大生产能力（或新增工程效益）为主要目标的新建、扩建、迁建工程及有关的工作量。更新改造指企业利用折旧资金，国家更新改造预算拨款，企业自有资金，国内外技术改造贷款等对原有设施进行技术改造（包括固定资产更新）以及相应的配套工程。</w:t>
      </w:r>
    </w:p>
    <w:p w:rsidR="00F67B71" w:rsidRDefault="00F67B71">
      <w:pPr>
        <w:widowControl/>
        <w:adjustRightInd w:val="0"/>
        <w:snapToGrid w:val="0"/>
        <w:spacing w:line="280" w:lineRule="exact"/>
        <w:ind w:firstLineChars="200" w:firstLine="422"/>
        <w:jc w:val="left"/>
        <w:rPr>
          <w:rFonts w:ascii="宋体" w:hAnsi="宋体" w:hint="eastAsia"/>
          <w:bCs/>
          <w:color w:val="000000"/>
          <w:sz w:val="18"/>
          <w:szCs w:val="21"/>
        </w:rPr>
      </w:pPr>
      <w:r>
        <w:rPr>
          <w:rFonts w:ascii="宋体" w:hAnsi="宋体" w:hint="eastAsia"/>
          <w:b/>
          <w:color w:val="000000"/>
          <w:szCs w:val="21"/>
        </w:rPr>
        <w:t>规模以上工业企业综合能源消费量：</w:t>
      </w:r>
      <w:r>
        <w:rPr>
          <w:rFonts w:eastAsia="黑体" w:hint="eastAsia"/>
          <w:bCs/>
          <w:szCs w:val="21"/>
        </w:rPr>
        <w:t xml:space="preserve"> </w:t>
      </w:r>
      <w:r>
        <w:rPr>
          <w:rFonts w:ascii="宋体" w:hAnsi="宋体" w:hint="eastAsia"/>
          <w:szCs w:val="21"/>
        </w:rPr>
        <w:t>指调查单位在报告期内经营活动过程中实际消费的各种能源的总和。计算综合能源消费量时，需要将各种能源品种的消费量换算成标准煤。</w:t>
      </w:r>
      <w:r>
        <w:rPr>
          <w:rFonts w:ascii="宋体" w:hAnsi="宋体" w:hint="eastAsia"/>
          <w:bCs/>
          <w:color w:val="000000"/>
          <w:szCs w:val="21"/>
        </w:rPr>
        <w:t>根据规上工业企业填报的能源报表抄报。</w:t>
      </w:r>
    </w:p>
    <w:p w:rsidR="00F67B71" w:rsidRDefault="00F67B71"/>
    <w:p w:rsidR="00F67B71" w:rsidRDefault="00F67B71"/>
    <w:p w:rsidR="00F67B71" w:rsidRDefault="00F67B71"/>
    <w:p w:rsidR="00F67B71" w:rsidRDefault="00F67B71"/>
    <w:p w:rsidR="00F67B71" w:rsidRDefault="00065C68">
      <w:pPr>
        <w:pStyle w:val="3"/>
        <w:rPr>
          <w:rFonts w:hint="eastAsia"/>
          <w:sz w:val="18"/>
        </w:rPr>
      </w:pPr>
      <w:r>
        <w:rPr>
          <w:noProof/>
        </w:rPr>
        <mc:AlternateContent>
          <mc:Choice Requires="wps">
            <w:drawing>
              <wp:anchor distT="0" distB="0" distL="114300" distR="114300" simplePos="0" relativeHeight="251662848" behindDoc="0" locked="0" layoutInCell="1" allowOverlap="1">
                <wp:simplePos x="0" y="0"/>
                <wp:positionH relativeFrom="column">
                  <wp:posOffset>4295775</wp:posOffset>
                </wp:positionH>
                <wp:positionV relativeFrom="paragraph">
                  <wp:posOffset>243205</wp:posOffset>
                </wp:positionV>
                <wp:extent cx="1828800" cy="805815"/>
                <wp:effectExtent l="0" t="0" r="0" b="0"/>
                <wp:wrapNone/>
                <wp:docPr id="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5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7B71" w:rsidRDefault="00F67B71">
                            <w:pPr>
                              <w:spacing w:line="240" w:lineRule="exact"/>
                              <w:rPr>
                                <w:rFonts w:ascii="宋体" w:hAnsi="宋体" w:hint="eastAsia"/>
                                <w:sz w:val="18"/>
                              </w:rPr>
                            </w:pPr>
                            <w:r>
                              <w:rPr>
                                <w:rFonts w:ascii="宋体" w:hAnsi="宋体"/>
                                <w:sz w:val="18"/>
                              </w:rPr>
                              <w:t>表</w:t>
                            </w:r>
                            <w:r>
                              <w:rPr>
                                <w:rFonts w:ascii="宋体" w:hAnsi="宋体" w:hint="eastAsia"/>
                                <w:sz w:val="18"/>
                              </w:rPr>
                              <w:t xml:space="preserve">    </w:t>
                            </w:r>
                            <w:r>
                              <w:rPr>
                                <w:rFonts w:ascii="宋体" w:hAnsi="宋体"/>
                                <w:sz w:val="18"/>
                              </w:rPr>
                              <w:t>号：</w:t>
                            </w:r>
                            <w:r>
                              <w:rPr>
                                <w:rFonts w:ascii="宋体" w:hAnsi="宋体" w:hint="eastAsia"/>
                                <w:sz w:val="18"/>
                              </w:rPr>
                              <w:t>GQ</w:t>
                            </w:r>
                            <w:r>
                              <w:rPr>
                                <w:rFonts w:ascii="宋体" w:hAnsi="宋体"/>
                                <w:sz w:val="18"/>
                              </w:rPr>
                              <w:t>－00</w:t>
                            </w:r>
                            <w:r>
                              <w:rPr>
                                <w:rFonts w:ascii="宋体" w:hAnsi="宋体" w:hint="eastAsia"/>
                                <w:sz w:val="18"/>
                              </w:rPr>
                              <w:t>3</w:t>
                            </w:r>
                          </w:p>
                          <w:p w:rsidR="00F67B71" w:rsidRDefault="00F67B71">
                            <w:pPr>
                              <w:spacing w:line="240" w:lineRule="exact"/>
                              <w:rPr>
                                <w:rFonts w:ascii="宋体" w:hAnsi="宋体"/>
                                <w:sz w:val="18"/>
                              </w:rPr>
                            </w:pPr>
                            <w:r>
                              <w:rPr>
                                <w:rFonts w:ascii="宋体" w:hAnsi="宋体"/>
                                <w:sz w:val="18"/>
                              </w:rPr>
                              <w:t>制定机关：科学技术部</w:t>
                            </w:r>
                          </w:p>
                          <w:p w:rsidR="00F67B71" w:rsidRDefault="00F67B71">
                            <w:pPr>
                              <w:spacing w:line="240" w:lineRule="exact"/>
                              <w:ind w:right="360"/>
                              <w:rPr>
                                <w:rFonts w:ascii="宋体" w:hAnsi="宋体"/>
                                <w:sz w:val="18"/>
                              </w:rPr>
                            </w:pPr>
                            <w:r>
                              <w:rPr>
                                <w:rFonts w:ascii="宋体" w:hAnsi="宋体"/>
                                <w:sz w:val="18"/>
                              </w:rPr>
                              <w:t>批准机关：国家统计局</w:t>
                            </w:r>
                          </w:p>
                          <w:p w:rsidR="00F67B71" w:rsidRDefault="00F67B71">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w:t>
                            </w:r>
                            <w:r>
                              <w:rPr>
                                <w:rFonts w:ascii="宋体" w:hAnsi="宋体" w:hint="eastAsia"/>
                                <w:sz w:val="18"/>
                              </w:rPr>
                              <w:t>12</w:t>
                            </w:r>
                            <w:r>
                              <w:rPr>
                                <w:rFonts w:ascii="宋体" w:hAnsi="宋体"/>
                                <w:sz w:val="18"/>
                              </w:rPr>
                              <w:t>)</w:t>
                            </w:r>
                            <w:r>
                              <w:rPr>
                                <w:rFonts w:ascii="宋体" w:hAnsi="宋体" w:hint="eastAsia"/>
                                <w:sz w:val="18"/>
                              </w:rPr>
                              <w:t>132</w:t>
                            </w:r>
                            <w:r>
                              <w:rPr>
                                <w:rFonts w:ascii="宋体" w:hAnsi="宋体"/>
                                <w:sz w:val="18"/>
                              </w:rPr>
                              <w:t>号</w:t>
                            </w:r>
                          </w:p>
                          <w:p w:rsidR="00F67B71" w:rsidRDefault="00F67B71">
                            <w:pPr>
                              <w:spacing w:line="240" w:lineRule="exact"/>
                              <w:rPr>
                                <w:rFonts w:ascii="宋体" w:hAnsi="宋体" w:hint="eastAsia"/>
                                <w:sz w:val="18"/>
                              </w:rPr>
                            </w:pPr>
                            <w:r>
                              <w:rPr>
                                <w:rFonts w:ascii="宋体" w:hAnsi="宋体"/>
                                <w:sz w:val="18"/>
                              </w:rPr>
                              <w:t>有效期至：20</w:t>
                            </w:r>
                            <w:r>
                              <w:rPr>
                                <w:rFonts w:ascii="宋体" w:hAnsi="宋体" w:hint="eastAsia"/>
                                <w:sz w:val="18"/>
                              </w:rPr>
                              <w:t>14</w:t>
                            </w:r>
                            <w:r>
                              <w:rPr>
                                <w:rFonts w:ascii="宋体" w:hAnsi="宋体"/>
                                <w:sz w:val="18"/>
                              </w:rPr>
                              <w:t>年</w:t>
                            </w:r>
                            <w:r>
                              <w:rPr>
                                <w:rFonts w:ascii="宋体" w:hAnsi="宋体" w:hint="eastAsia"/>
                                <w:sz w:val="18"/>
                              </w:rPr>
                              <w:t xml:space="preserve"> 11</w:t>
                            </w:r>
                            <w:r>
                              <w:rPr>
                                <w:rFonts w:ascii="宋体" w:hAnsi="宋体"/>
                                <w:sz w:val="18"/>
                              </w:rPr>
                              <w:t>月</w:t>
                            </w:r>
                          </w:p>
                        </w:txbxContent>
                      </wps:txbx>
                      <wps:bodyPr rot="0" vert="horz" wrap="square" lIns="18014" tIns="10808" rIns="18014" bIns="10808"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29" style="position:absolute;left:0;text-align:left;margin-left:338.25pt;margin-top:19.15pt;width:2in;height:63.4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" stroked="f">
                <v:textbox inset=".50039mm,.30022mm,.50039mm,.30022mm">
                  <w:txbxContent>
                    <w:p w:rsidR="00F67B71" w:rsidRDefault="00F67B71">
                      <w:pPr>
                        <w:spacing w:line="240" w:lineRule="exact"/>
                        <w:rPr>
                          <w:rFonts w:ascii="宋体" w:hAnsi="宋体" w:hint="eastAsia"/>
                          <w:sz w:val="18"/>
                        </w:rPr>
                      </w:pPr>
                      <w:r>
                        <w:rPr>
                          <w:rFonts w:ascii="宋体" w:hAnsi="宋体"/>
                          <w:sz w:val="18"/>
                        </w:rPr>
                        <w:t>表</w:t>
                      </w:r>
                      <w:r>
                        <w:rPr>
                          <w:rFonts w:ascii="宋体" w:hAnsi="宋体" w:hint="eastAsia"/>
                          <w:sz w:val="18"/>
                        </w:rPr>
                        <w:t xml:space="preserve">    </w:t>
                      </w:r>
                      <w:r>
                        <w:rPr>
                          <w:rFonts w:ascii="宋体" w:hAnsi="宋体"/>
                          <w:sz w:val="18"/>
                        </w:rPr>
                        <w:t>号：</w:t>
                      </w:r>
                      <w:r>
                        <w:rPr>
                          <w:rFonts w:ascii="宋体" w:hAnsi="宋体" w:hint="eastAsia"/>
                          <w:sz w:val="18"/>
                        </w:rPr>
                        <w:t>GQ</w:t>
                      </w:r>
                      <w:r>
                        <w:rPr>
                          <w:rFonts w:ascii="宋体" w:hAnsi="宋体"/>
                          <w:sz w:val="18"/>
                        </w:rPr>
                        <w:t>－00</w:t>
                      </w:r>
                      <w:r>
                        <w:rPr>
                          <w:rFonts w:ascii="宋体" w:hAnsi="宋体" w:hint="eastAsia"/>
                          <w:sz w:val="18"/>
                        </w:rPr>
                        <w:t>3</w:t>
                      </w:r>
                    </w:p>
                    <w:p w:rsidR="00F67B71" w:rsidRDefault="00F67B71">
                      <w:pPr>
                        <w:spacing w:line="240" w:lineRule="exact"/>
                        <w:rPr>
                          <w:rFonts w:ascii="宋体" w:hAnsi="宋体"/>
                          <w:sz w:val="18"/>
                        </w:rPr>
                      </w:pPr>
                      <w:r>
                        <w:rPr>
                          <w:rFonts w:ascii="宋体" w:hAnsi="宋体"/>
                          <w:sz w:val="18"/>
                        </w:rPr>
                        <w:t>制定机关：科学技术部</w:t>
                      </w:r>
                    </w:p>
                    <w:p w:rsidR="00F67B71" w:rsidRDefault="00F67B71">
                      <w:pPr>
                        <w:spacing w:line="240" w:lineRule="exact"/>
                        <w:ind w:right="360"/>
                        <w:rPr>
                          <w:rFonts w:ascii="宋体" w:hAnsi="宋体"/>
                          <w:sz w:val="18"/>
                        </w:rPr>
                      </w:pPr>
                      <w:r>
                        <w:rPr>
                          <w:rFonts w:ascii="宋体" w:hAnsi="宋体"/>
                          <w:sz w:val="18"/>
                        </w:rPr>
                        <w:t>批准机关：国家统计局</w:t>
                      </w:r>
                    </w:p>
                    <w:p w:rsidR="00F67B71" w:rsidRDefault="00F67B71">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w:t>
                      </w:r>
                      <w:r>
                        <w:rPr>
                          <w:rFonts w:ascii="宋体" w:hAnsi="宋体" w:hint="eastAsia"/>
                          <w:sz w:val="18"/>
                        </w:rPr>
                        <w:t>12</w:t>
                      </w:r>
                      <w:r>
                        <w:rPr>
                          <w:rFonts w:ascii="宋体" w:hAnsi="宋体"/>
                          <w:sz w:val="18"/>
                        </w:rPr>
                        <w:t>)</w:t>
                      </w:r>
                      <w:r>
                        <w:rPr>
                          <w:rFonts w:ascii="宋体" w:hAnsi="宋体" w:hint="eastAsia"/>
                          <w:sz w:val="18"/>
                        </w:rPr>
                        <w:t>132</w:t>
                      </w:r>
                      <w:r>
                        <w:rPr>
                          <w:rFonts w:ascii="宋体" w:hAnsi="宋体"/>
                          <w:sz w:val="18"/>
                        </w:rPr>
                        <w:t>号</w:t>
                      </w:r>
                    </w:p>
                    <w:p w:rsidR="00F67B71" w:rsidRDefault="00F67B71">
                      <w:pPr>
                        <w:spacing w:line="240" w:lineRule="exact"/>
                        <w:rPr>
                          <w:rFonts w:ascii="宋体" w:hAnsi="宋体" w:hint="eastAsia"/>
                          <w:sz w:val="18"/>
                        </w:rPr>
                      </w:pPr>
                      <w:r>
                        <w:rPr>
                          <w:rFonts w:ascii="宋体" w:hAnsi="宋体"/>
                          <w:sz w:val="18"/>
                        </w:rPr>
                        <w:t>有效期至：20</w:t>
                      </w:r>
                      <w:r>
                        <w:rPr>
                          <w:rFonts w:ascii="宋体" w:hAnsi="宋体" w:hint="eastAsia"/>
                          <w:sz w:val="18"/>
                        </w:rPr>
                        <w:t>14</w:t>
                      </w:r>
                      <w:r>
                        <w:rPr>
                          <w:rFonts w:ascii="宋体" w:hAnsi="宋体"/>
                          <w:sz w:val="18"/>
                        </w:rPr>
                        <w:t>年</w:t>
                      </w:r>
                      <w:r>
                        <w:rPr>
                          <w:rFonts w:ascii="宋体" w:hAnsi="宋体" w:hint="eastAsia"/>
                          <w:sz w:val="18"/>
                        </w:rPr>
                        <w:t xml:space="preserve"> 11</w:t>
                      </w:r>
                      <w:r>
                        <w:rPr>
                          <w:rFonts w:ascii="宋体" w:hAnsi="宋体"/>
                          <w:sz w:val="18"/>
                        </w:rPr>
                        <w:t>月</w:t>
                      </w:r>
                    </w:p>
                  </w:txbxContent>
                </v:textbox>
              </v:rect>
            </w:pict>
          </mc:Fallback>
        </mc:AlternateContent>
      </w:r>
      <w:r w:rsidR="00F67B71">
        <w:rPr>
          <w:rFonts w:hint="eastAsia"/>
        </w:rPr>
        <w:t>人员概况</w:t>
      </w:r>
    </w:p>
    <w:p w:rsidR="00F67B71" w:rsidRDefault="00F67B71">
      <w:pPr>
        <w:snapToGrid w:val="0"/>
        <w:spacing w:line="320" w:lineRule="exact"/>
        <w:ind w:leftChars="-42" w:left="-88" w:rightChars="-255" w:right="-535" w:firstLineChars="100" w:firstLine="180"/>
        <w:jc w:val="left"/>
        <w:rPr>
          <w:rFonts w:hint="eastAsia"/>
          <w:sz w:val="18"/>
        </w:rPr>
      </w:pPr>
    </w:p>
    <w:p w:rsidR="00F67B71" w:rsidRDefault="00F67B71">
      <w:pPr>
        <w:snapToGrid w:val="0"/>
        <w:spacing w:line="320" w:lineRule="exact"/>
        <w:ind w:leftChars="-42" w:left="-88" w:rightChars="-255" w:right="-535" w:firstLineChars="100" w:firstLine="180"/>
        <w:jc w:val="left"/>
        <w:rPr>
          <w:rFonts w:hint="eastAsia"/>
          <w:sz w:val="18"/>
        </w:rPr>
      </w:pPr>
    </w:p>
    <w:p w:rsidR="00F67B71" w:rsidRDefault="00F67B71">
      <w:pPr>
        <w:spacing w:beforeLines="50" w:before="156" w:line="280" w:lineRule="exact"/>
        <w:rPr>
          <w:rFonts w:ascii="宋体" w:hAnsi="宋体"/>
          <w:sz w:val="18"/>
        </w:rPr>
      </w:pPr>
      <w:r>
        <w:rPr>
          <w:rFonts w:ascii="宋体" w:hAnsi="宋体" w:hint="eastAsia"/>
          <w:sz w:val="18"/>
          <w:szCs w:val="18"/>
        </w:rPr>
        <w:t xml:space="preserve">    </w:t>
      </w:r>
    </w:p>
    <w:tbl>
      <w:tblPr>
        <w:tblW w:w="0" w:type="auto"/>
        <w:tblInd w:w="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9"/>
        <w:gridCol w:w="1747"/>
        <w:gridCol w:w="1189"/>
        <w:gridCol w:w="1766"/>
      </w:tblGrid>
      <w:tr w:rsidR="00F67B71">
        <w:trPr>
          <w:cantSplit/>
          <w:trHeight w:val="305"/>
        </w:trPr>
        <w:tc>
          <w:tcPr>
            <w:tcW w:w="4379" w:type="dxa"/>
            <w:tcBorders>
              <w:left w:val="nil"/>
              <w:bottom w:val="single" w:sz="4" w:space="0" w:color="auto"/>
              <w:right w:val="single" w:sz="4" w:space="0" w:color="auto"/>
            </w:tcBorders>
            <w:vAlign w:val="center"/>
          </w:tcPr>
          <w:p w:rsidR="00F67B71" w:rsidRDefault="00F67B71">
            <w:pPr>
              <w:spacing w:line="300" w:lineRule="exact"/>
              <w:jc w:val="center"/>
              <w:rPr>
                <w:rFonts w:ascii="宋体" w:hAnsi="宋体"/>
                <w:sz w:val="18"/>
                <w:szCs w:val="18"/>
              </w:rPr>
            </w:pPr>
            <w:r>
              <w:rPr>
                <w:rFonts w:ascii="宋体" w:hAnsi="宋体"/>
                <w:sz w:val="18"/>
                <w:szCs w:val="18"/>
              </w:rPr>
              <w:t>指 标</w:t>
            </w:r>
            <w:r>
              <w:rPr>
                <w:rFonts w:ascii="宋体" w:hAnsi="宋体" w:hint="eastAsia"/>
                <w:sz w:val="18"/>
                <w:szCs w:val="18"/>
              </w:rPr>
              <w:t xml:space="preserve"> 名 称</w:t>
            </w:r>
          </w:p>
        </w:tc>
        <w:tc>
          <w:tcPr>
            <w:tcW w:w="1747" w:type="dxa"/>
            <w:tcBorders>
              <w:left w:val="single" w:sz="4" w:space="0" w:color="auto"/>
              <w:bottom w:val="single" w:sz="4" w:space="0" w:color="auto"/>
              <w:right w:val="nil"/>
            </w:tcBorders>
            <w:vAlign w:val="center"/>
          </w:tcPr>
          <w:p w:rsidR="00F67B71" w:rsidRDefault="00F67B71">
            <w:pPr>
              <w:spacing w:line="240" w:lineRule="exact"/>
              <w:jc w:val="center"/>
            </w:pPr>
            <w:r>
              <w:rPr>
                <w:rFonts w:ascii="宋体" w:hAnsi="宋体" w:hint="eastAsia"/>
                <w:sz w:val="18"/>
              </w:rPr>
              <w:t>计量单位</w:t>
            </w:r>
          </w:p>
        </w:tc>
        <w:tc>
          <w:tcPr>
            <w:tcW w:w="1189" w:type="dxa"/>
            <w:tcBorders>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szCs w:val="18"/>
              </w:rPr>
            </w:pPr>
            <w:r>
              <w:rPr>
                <w:rFonts w:ascii="宋体" w:hAnsi="宋体"/>
                <w:sz w:val="18"/>
                <w:szCs w:val="18"/>
              </w:rPr>
              <w:t>代 码</w:t>
            </w:r>
          </w:p>
        </w:tc>
        <w:tc>
          <w:tcPr>
            <w:tcW w:w="1766" w:type="dxa"/>
            <w:tcBorders>
              <w:left w:val="single" w:sz="4" w:space="0" w:color="auto"/>
              <w:bottom w:val="single" w:sz="4" w:space="0" w:color="auto"/>
              <w:right w:val="nil"/>
            </w:tcBorders>
            <w:vAlign w:val="center"/>
          </w:tcPr>
          <w:p w:rsidR="00F67B71" w:rsidRDefault="00F67B71">
            <w:pPr>
              <w:spacing w:line="300" w:lineRule="exact"/>
              <w:jc w:val="center"/>
              <w:rPr>
                <w:rFonts w:ascii="宋体" w:hAnsi="宋体" w:hint="eastAsia"/>
                <w:sz w:val="18"/>
                <w:szCs w:val="18"/>
              </w:rPr>
            </w:pPr>
            <w:r>
              <w:rPr>
                <w:rFonts w:ascii="宋体" w:hAnsi="宋体" w:hint="eastAsia"/>
                <w:sz w:val="18"/>
                <w:szCs w:val="18"/>
              </w:rPr>
              <w:t>数量</w:t>
            </w:r>
          </w:p>
        </w:tc>
      </w:tr>
      <w:tr w:rsidR="00F67B71">
        <w:trPr>
          <w:cantSplit/>
          <w:trHeight w:val="394"/>
        </w:trPr>
        <w:tc>
          <w:tcPr>
            <w:tcW w:w="4379" w:type="dxa"/>
            <w:tcBorders>
              <w:left w:val="nil"/>
              <w:bottom w:val="single" w:sz="4" w:space="0" w:color="auto"/>
              <w:right w:val="single" w:sz="4" w:space="0" w:color="auto"/>
            </w:tcBorders>
          </w:tcPr>
          <w:p w:rsidR="00F67B71" w:rsidRDefault="00F67B71">
            <w:pPr>
              <w:spacing w:line="300" w:lineRule="exact"/>
              <w:rPr>
                <w:rFonts w:ascii="宋体" w:hAnsi="宋体"/>
                <w:b/>
                <w:sz w:val="18"/>
              </w:rPr>
            </w:pPr>
            <w:r>
              <w:rPr>
                <w:rFonts w:ascii="宋体" w:hAnsi="宋体" w:hint="eastAsia"/>
                <w:b/>
                <w:sz w:val="18"/>
              </w:rPr>
              <w:t>一、从业人员数</w:t>
            </w:r>
          </w:p>
        </w:tc>
        <w:tc>
          <w:tcPr>
            <w:tcW w:w="1747" w:type="dxa"/>
            <w:tcBorders>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w:t>
            </w:r>
          </w:p>
        </w:tc>
        <w:tc>
          <w:tcPr>
            <w:tcW w:w="1189" w:type="dxa"/>
            <w:tcBorders>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r>
              <w:rPr>
                <w:rFonts w:ascii="宋体" w:hAnsi="宋体" w:hint="eastAsia"/>
                <w:sz w:val="18"/>
              </w:rPr>
              <w:t>-</w:t>
            </w:r>
          </w:p>
        </w:tc>
        <w:tc>
          <w:tcPr>
            <w:tcW w:w="1766" w:type="dxa"/>
            <w:tcBorders>
              <w:left w:val="single" w:sz="4" w:space="0" w:color="auto"/>
              <w:bottom w:val="single" w:sz="4" w:space="0" w:color="auto"/>
              <w:right w:val="nil"/>
            </w:tcBorders>
            <w:vAlign w:val="center"/>
          </w:tcPr>
          <w:p w:rsidR="00F67B71" w:rsidRDefault="00F67B71">
            <w:pPr>
              <w:spacing w:line="300" w:lineRule="exact"/>
              <w:jc w:val="center"/>
              <w:rPr>
                <w:rFonts w:ascii="宋体" w:hAnsi="宋体" w:hint="eastAsia"/>
                <w:sz w:val="18"/>
              </w:rPr>
            </w:pPr>
          </w:p>
        </w:tc>
      </w:tr>
      <w:tr w:rsidR="00F67B71">
        <w:trPr>
          <w:trHeight w:val="371"/>
        </w:trPr>
        <w:tc>
          <w:tcPr>
            <w:tcW w:w="4379" w:type="dxa"/>
            <w:tcBorders>
              <w:top w:val="single" w:sz="4" w:space="0" w:color="auto"/>
              <w:left w:val="nil"/>
              <w:bottom w:val="single" w:sz="4" w:space="0" w:color="auto"/>
              <w:right w:val="single" w:sz="4" w:space="0" w:color="auto"/>
            </w:tcBorders>
            <w:vAlign w:val="center"/>
          </w:tcPr>
          <w:p w:rsidR="00F67B71" w:rsidRDefault="00F67B71">
            <w:pPr>
              <w:spacing w:line="300" w:lineRule="exact"/>
              <w:rPr>
                <w:rFonts w:ascii="宋体" w:hAnsi="宋体"/>
                <w:sz w:val="18"/>
              </w:rPr>
            </w:pPr>
            <w:r>
              <w:rPr>
                <w:rFonts w:ascii="宋体" w:hAnsi="宋体"/>
                <w:sz w:val="18"/>
              </w:rPr>
              <w:t>年末从业人员</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jc w:val="center"/>
              <w:rPr>
                <w:rFonts w:ascii="宋体" w:hAnsi="宋体"/>
                <w:sz w:val="18"/>
              </w:rPr>
            </w:pPr>
            <w:r>
              <w:rPr>
                <w:rFonts w:ascii="宋体" w:hAnsi="宋体"/>
                <w:sz w:val="18"/>
              </w:rPr>
              <w:t>QD01</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trHeight w:val="366"/>
        </w:trPr>
        <w:tc>
          <w:tcPr>
            <w:tcW w:w="4379" w:type="dxa"/>
            <w:tcBorders>
              <w:top w:val="single" w:sz="4" w:space="0" w:color="auto"/>
              <w:left w:val="nil"/>
              <w:bottom w:val="single" w:sz="4" w:space="0" w:color="auto"/>
              <w:right w:val="single" w:sz="4" w:space="0" w:color="auto"/>
            </w:tcBorders>
          </w:tcPr>
          <w:p w:rsidR="00F67B71" w:rsidRDefault="00F67B71">
            <w:pPr>
              <w:spacing w:line="30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其中：留学归国人</w:t>
            </w:r>
            <w:r>
              <w:rPr>
                <w:rFonts w:ascii="宋体" w:hAnsi="宋体" w:hint="eastAsia"/>
                <w:sz w:val="18"/>
              </w:rPr>
              <w:t>员</w:t>
            </w:r>
            <w:r>
              <w:rPr>
                <w:rFonts w:ascii="宋体" w:hAnsi="宋体"/>
                <w:sz w:val="18"/>
              </w:rPr>
              <w:t>（03≤01）</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tcPr>
          <w:p w:rsidR="00F67B71" w:rsidRDefault="00F67B71">
            <w:pPr>
              <w:spacing w:line="300" w:lineRule="exact"/>
              <w:jc w:val="center"/>
              <w:rPr>
                <w:rFonts w:ascii="宋体" w:hAnsi="宋体"/>
                <w:sz w:val="18"/>
              </w:rPr>
            </w:pPr>
            <w:r>
              <w:rPr>
                <w:rFonts w:ascii="宋体" w:hAnsi="宋体"/>
                <w:sz w:val="18"/>
              </w:rPr>
              <w:t>QD03</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trHeight w:val="366"/>
        </w:trPr>
        <w:tc>
          <w:tcPr>
            <w:tcW w:w="4379" w:type="dxa"/>
            <w:tcBorders>
              <w:top w:val="single" w:sz="4" w:space="0" w:color="auto"/>
              <w:left w:val="nil"/>
              <w:bottom w:val="single" w:sz="4" w:space="0" w:color="auto"/>
              <w:right w:val="single" w:sz="4" w:space="0" w:color="auto"/>
            </w:tcBorders>
          </w:tcPr>
          <w:p w:rsidR="00F67B71" w:rsidRDefault="00F67B71">
            <w:pPr>
              <w:spacing w:line="300" w:lineRule="exact"/>
              <w:rPr>
                <w:rFonts w:ascii="宋体" w:hAnsi="宋体"/>
                <w:sz w:val="18"/>
              </w:rPr>
            </w:pPr>
            <w:r>
              <w:rPr>
                <w:rFonts w:ascii="宋体" w:hAnsi="宋体"/>
                <w:sz w:val="18"/>
              </w:rPr>
              <w:t xml:space="preserve"> </w:t>
            </w:r>
            <w:r>
              <w:rPr>
                <w:rFonts w:ascii="宋体" w:hAnsi="宋体" w:hint="eastAsia"/>
                <w:sz w:val="18"/>
              </w:rPr>
              <w:t xml:space="preserve"> </w:t>
            </w:r>
            <w:r>
              <w:rPr>
                <w:rFonts w:ascii="宋体" w:hAnsi="宋体"/>
                <w:sz w:val="18"/>
              </w:rPr>
              <w:t xml:space="preserve"> </w:t>
            </w:r>
            <w:r>
              <w:rPr>
                <w:rFonts w:ascii="宋体" w:hAnsi="宋体" w:hint="eastAsia"/>
                <w:sz w:val="18"/>
              </w:rPr>
              <w:t xml:space="preserve">   </w:t>
            </w:r>
            <w:r>
              <w:rPr>
                <w:rFonts w:ascii="宋体" w:hAnsi="宋体"/>
                <w:sz w:val="18"/>
              </w:rPr>
              <w:t xml:space="preserve">    其中：硕士以上（04≤0</w:t>
            </w:r>
            <w:r>
              <w:rPr>
                <w:rFonts w:ascii="宋体" w:hAnsi="宋体" w:hint="eastAsia"/>
                <w:sz w:val="18"/>
              </w:rPr>
              <w:t>3</w:t>
            </w:r>
            <w:r>
              <w:rPr>
                <w:rFonts w:ascii="宋体" w:hAnsi="宋体"/>
                <w:sz w:val="18"/>
              </w:rPr>
              <w:t>）</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tcPr>
          <w:p w:rsidR="00F67B71" w:rsidRDefault="00F67B71">
            <w:pPr>
              <w:spacing w:line="300" w:lineRule="exact"/>
              <w:jc w:val="center"/>
              <w:rPr>
                <w:rFonts w:ascii="宋体" w:hAnsi="宋体"/>
                <w:sz w:val="18"/>
              </w:rPr>
            </w:pPr>
            <w:r>
              <w:rPr>
                <w:rFonts w:ascii="宋体" w:hAnsi="宋体"/>
                <w:sz w:val="18"/>
              </w:rPr>
              <w:t>QD04</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trHeight w:val="366"/>
        </w:trPr>
        <w:tc>
          <w:tcPr>
            <w:tcW w:w="4379" w:type="dxa"/>
            <w:tcBorders>
              <w:top w:val="single" w:sz="4" w:space="0" w:color="auto"/>
              <w:left w:val="nil"/>
              <w:bottom w:val="single" w:sz="4" w:space="0" w:color="auto"/>
              <w:right w:val="single" w:sz="4" w:space="0" w:color="auto"/>
            </w:tcBorders>
          </w:tcPr>
          <w:p w:rsidR="00F67B71" w:rsidRDefault="00F67B71">
            <w:pPr>
              <w:spacing w:line="300" w:lineRule="exact"/>
              <w:rPr>
                <w:rFonts w:ascii="宋体" w:hAnsi="宋体"/>
                <w:sz w:val="18"/>
              </w:rPr>
            </w:pPr>
            <w:r>
              <w:rPr>
                <w:rFonts w:ascii="宋体" w:hAnsi="宋体" w:hint="eastAsia"/>
                <w:sz w:val="18"/>
              </w:rPr>
              <w:t xml:space="preserve">     其中：工程技术人员</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tcPr>
          <w:p w:rsidR="00F67B71" w:rsidRDefault="00F67B71">
            <w:pPr>
              <w:spacing w:line="300" w:lineRule="exact"/>
              <w:jc w:val="center"/>
              <w:rPr>
                <w:rFonts w:ascii="宋体" w:hAnsi="宋体"/>
                <w:sz w:val="18"/>
              </w:rPr>
            </w:pPr>
            <w:r>
              <w:rPr>
                <w:rFonts w:ascii="宋体" w:hAnsi="宋体"/>
                <w:sz w:val="18"/>
              </w:rPr>
              <w:t>QD</w:t>
            </w:r>
            <w:r>
              <w:rPr>
                <w:rFonts w:ascii="宋体" w:hAnsi="宋体" w:hint="eastAsia"/>
                <w:sz w:val="18"/>
              </w:rPr>
              <w:t>23</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trHeight w:val="366"/>
        </w:trPr>
        <w:tc>
          <w:tcPr>
            <w:tcW w:w="4379" w:type="dxa"/>
            <w:tcBorders>
              <w:top w:val="single" w:sz="4" w:space="0" w:color="auto"/>
              <w:left w:val="nil"/>
              <w:bottom w:val="single" w:sz="4" w:space="0" w:color="auto"/>
              <w:right w:val="single" w:sz="4" w:space="0" w:color="auto"/>
            </w:tcBorders>
          </w:tcPr>
          <w:p w:rsidR="00F67B71" w:rsidRDefault="00F67B71">
            <w:pPr>
              <w:spacing w:line="300" w:lineRule="exact"/>
              <w:ind w:firstLineChars="507" w:firstLine="872"/>
              <w:rPr>
                <w:rFonts w:ascii="宋体" w:hAnsi="宋体"/>
                <w:spacing w:val="-4"/>
                <w:sz w:val="18"/>
              </w:rPr>
            </w:pPr>
            <w:r>
              <w:rPr>
                <w:rFonts w:ascii="宋体" w:hAnsi="宋体" w:hint="eastAsia"/>
                <w:spacing w:val="-4"/>
                <w:sz w:val="18"/>
              </w:rPr>
              <w:t xml:space="preserve"> 外籍常驻人员</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tcPr>
          <w:p w:rsidR="00F67B71" w:rsidRDefault="00F67B71">
            <w:pPr>
              <w:spacing w:line="300" w:lineRule="exact"/>
              <w:jc w:val="center"/>
              <w:rPr>
                <w:rFonts w:ascii="宋体" w:hAnsi="宋体"/>
                <w:sz w:val="18"/>
              </w:rPr>
            </w:pPr>
            <w:r>
              <w:rPr>
                <w:rFonts w:ascii="宋体" w:hAnsi="宋体" w:hint="eastAsia"/>
                <w:sz w:val="18"/>
              </w:rPr>
              <w:t>QD25</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trHeight w:val="366"/>
        </w:trPr>
        <w:tc>
          <w:tcPr>
            <w:tcW w:w="4379" w:type="dxa"/>
            <w:tcBorders>
              <w:top w:val="single" w:sz="4" w:space="0" w:color="auto"/>
              <w:left w:val="nil"/>
              <w:bottom w:val="single" w:sz="4" w:space="0" w:color="auto"/>
              <w:right w:val="single" w:sz="4" w:space="0" w:color="auto"/>
            </w:tcBorders>
          </w:tcPr>
          <w:p w:rsidR="00F67B71" w:rsidRDefault="00F67B71">
            <w:pPr>
              <w:spacing w:line="300" w:lineRule="exact"/>
              <w:ind w:firstLineChars="507" w:firstLine="872"/>
              <w:rPr>
                <w:rFonts w:ascii="宋体" w:hAnsi="宋体"/>
                <w:spacing w:val="-4"/>
                <w:sz w:val="18"/>
              </w:rPr>
            </w:pPr>
            <w:r>
              <w:rPr>
                <w:rFonts w:ascii="宋体" w:hAnsi="宋体" w:hint="eastAsia"/>
                <w:spacing w:val="-4"/>
                <w:sz w:val="18"/>
              </w:rPr>
              <w:t xml:space="preserve"> 引进外籍专家</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tcPr>
          <w:p w:rsidR="00F67B71" w:rsidRDefault="00F67B71">
            <w:pPr>
              <w:spacing w:line="300" w:lineRule="exact"/>
              <w:jc w:val="center"/>
              <w:rPr>
                <w:rFonts w:ascii="宋体" w:hAnsi="宋体"/>
                <w:sz w:val="18"/>
              </w:rPr>
            </w:pPr>
            <w:r>
              <w:rPr>
                <w:rFonts w:ascii="宋体" w:hAnsi="宋体"/>
                <w:sz w:val="18"/>
              </w:rPr>
              <w:t>QD2</w:t>
            </w:r>
            <w:r>
              <w:rPr>
                <w:rFonts w:ascii="宋体" w:hAnsi="宋体" w:hint="eastAsia"/>
                <w:sz w:val="18"/>
              </w:rPr>
              <w:t>1</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trHeight w:val="366"/>
        </w:trPr>
        <w:tc>
          <w:tcPr>
            <w:tcW w:w="4379" w:type="dxa"/>
            <w:tcBorders>
              <w:top w:val="single" w:sz="4" w:space="0" w:color="auto"/>
              <w:left w:val="nil"/>
              <w:bottom w:val="single" w:sz="4" w:space="0" w:color="auto"/>
              <w:right w:val="single" w:sz="4" w:space="0" w:color="auto"/>
            </w:tcBorders>
          </w:tcPr>
          <w:p w:rsidR="00F67B71" w:rsidRDefault="00F67B71">
            <w:pPr>
              <w:spacing w:line="300" w:lineRule="exact"/>
              <w:ind w:firstLineChars="507" w:firstLine="872"/>
              <w:rPr>
                <w:rFonts w:ascii="宋体" w:hAnsi="宋体"/>
                <w:spacing w:val="-4"/>
                <w:sz w:val="18"/>
              </w:rPr>
            </w:pPr>
            <w:r>
              <w:rPr>
                <w:rFonts w:ascii="宋体" w:hAnsi="宋体" w:hint="eastAsia"/>
                <w:spacing w:val="-4"/>
                <w:sz w:val="18"/>
              </w:rPr>
              <w:t xml:space="preserve"> 当年</w:t>
            </w:r>
            <w:r>
              <w:rPr>
                <w:rFonts w:ascii="宋体" w:hAnsi="宋体"/>
                <w:spacing w:val="-4"/>
                <w:sz w:val="18"/>
              </w:rPr>
              <w:t>吸纳高校应届毕业生</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tcPr>
          <w:p w:rsidR="00F67B71" w:rsidRDefault="00F67B71">
            <w:pPr>
              <w:spacing w:line="300" w:lineRule="exact"/>
              <w:jc w:val="center"/>
              <w:rPr>
                <w:rFonts w:ascii="宋体" w:hAnsi="宋体"/>
                <w:sz w:val="18"/>
              </w:rPr>
            </w:pPr>
            <w:r>
              <w:rPr>
                <w:rFonts w:ascii="宋体" w:hAnsi="宋体"/>
                <w:sz w:val="18"/>
              </w:rPr>
              <w:t>QD14</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trHeight w:val="366"/>
        </w:trPr>
        <w:tc>
          <w:tcPr>
            <w:tcW w:w="4379" w:type="dxa"/>
            <w:tcBorders>
              <w:top w:val="single" w:sz="4" w:space="0" w:color="auto"/>
              <w:left w:val="nil"/>
              <w:bottom w:val="single" w:sz="4" w:space="0" w:color="auto"/>
              <w:right w:val="single" w:sz="4" w:space="0" w:color="auto"/>
            </w:tcBorders>
          </w:tcPr>
          <w:p w:rsidR="00F67B71" w:rsidRDefault="00F67B71">
            <w:pPr>
              <w:spacing w:line="300" w:lineRule="exact"/>
              <w:ind w:firstLineChars="485" w:firstLine="873"/>
              <w:rPr>
                <w:rFonts w:ascii="宋体" w:hAnsi="宋体"/>
                <w:sz w:val="18"/>
              </w:rPr>
            </w:pPr>
            <w:r>
              <w:rPr>
                <w:rFonts w:ascii="宋体" w:hAnsi="宋体" w:hint="eastAsia"/>
                <w:sz w:val="18"/>
              </w:rPr>
              <w:t xml:space="preserve"> 参加社保人数</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tcPr>
          <w:p w:rsidR="00F67B71" w:rsidRDefault="00F67B71">
            <w:pPr>
              <w:spacing w:line="300" w:lineRule="exact"/>
              <w:jc w:val="center"/>
              <w:rPr>
                <w:rFonts w:ascii="宋体" w:hAnsi="宋体"/>
                <w:sz w:val="18"/>
              </w:rPr>
            </w:pPr>
            <w:r>
              <w:rPr>
                <w:rFonts w:ascii="宋体" w:hAnsi="宋体" w:hint="eastAsia"/>
                <w:sz w:val="18"/>
              </w:rPr>
              <w:t>QD24</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cantSplit/>
          <w:trHeight w:val="366"/>
        </w:trPr>
        <w:tc>
          <w:tcPr>
            <w:tcW w:w="4379" w:type="dxa"/>
            <w:tcBorders>
              <w:top w:val="single" w:sz="4" w:space="0" w:color="auto"/>
              <w:left w:val="nil"/>
              <w:bottom w:val="single" w:sz="4" w:space="0" w:color="auto"/>
              <w:right w:val="single" w:sz="4" w:space="0" w:color="auto"/>
            </w:tcBorders>
          </w:tcPr>
          <w:p w:rsidR="00F67B71" w:rsidRDefault="00F67B71">
            <w:pPr>
              <w:spacing w:line="300" w:lineRule="exact"/>
              <w:rPr>
                <w:rFonts w:ascii="宋体" w:hAnsi="宋体"/>
                <w:sz w:val="18"/>
              </w:rPr>
            </w:pPr>
            <w:r>
              <w:rPr>
                <w:rFonts w:ascii="宋体" w:hAnsi="宋体"/>
                <w:sz w:val="18"/>
              </w:rPr>
              <w:t>从业人员年平均数</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tcPr>
          <w:p w:rsidR="00F67B71" w:rsidRDefault="00F67B71">
            <w:pPr>
              <w:spacing w:line="300" w:lineRule="exact"/>
              <w:jc w:val="center"/>
              <w:rPr>
                <w:rFonts w:ascii="宋体" w:hAnsi="宋体"/>
                <w:sz w:val="18"/>
              </w:rPr>
            </w:pPr>
            <w:r>
              <w:rPr>
                <w:rFonts w:ascii="宋体" w:hAnsi="宋体"/>
                <w:sz w:val="18"/>
              </w:rPr>
              <w:t>QD05</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cantSplit/>
          <w:trHeight w:val="366"/>
        </w:trPr>
        <w:tc>
          <w:tcPr>
            <w:tcW w:w="4379" w:type="dxa"/>
            <w:tcBorders>
              <w:top w:val="single" w:sz="4" w:space="0" w:color="auto"/>
              <w:left w:val="nil"/>
              <w:bottom w:val="single" w:sz="4" w:space="0" w:color="auto"/>
              <w:right w:val="single" w:sz="4" w:space="0" w:color="auto"/>
            </w:tcBorders>
          </w:tcPr>
          <w:p w:rsidR="00F67B71" w:rsidRDefault="00F67B71">
            <w:pPr>
              <w:spacing w:line="300" w:lineRule="exact"/>
              <w:rPr>
                <w:rFonts w:ascii="宋体" w:hAnsi="宋体"/>
                <w:b/>
                <w:sz w:val="18"/>
              </w:rPr>
            </w:pPr>
            <w:r>
              <w:rPr>
                <w:rFonts w:ascii="宋体" w:hAnsi="宋体" w:hint="eastAsia"/>
                <w:b/>
                <w:sz w:val="18"/>
              </w:rPr>
              <w:t>二、从业人员构成</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b/>
                <w:sz w:val="18"/>
              </w:rPr>
              <w:t>-</w:t>
            </w:r>
          </w:p>
        </w:tc>
        <w:tc>
          <w:tcPr>
            <w:tcW w:w="1189"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jc w:val="center"/>
              <w:rPr>
                <w:rFonts w:ascii="宋体" w:hAnsi="宋体"/>
                <w:b/>
                <w:sz w:val="18"/>
              </w:rPr>
            </w:pPr>
            <w:r>
              <w:rPr>
                <w:rFonts w:ascii="宋体" w:hAnsi="宋体" w:hint="eastAsia"/>
                <w:b/>
                <w:sz w:val="18"/>
              </w:rPr>
              <w:t>-</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hint="eastAsia"/>
                <w:b/>
                <w:sz w:val="18"/>
              </w:rPr>
            </w:pPr>
          </w:p>
        </w:tc>
      </w:tr>
      <w:tr w:rsidR="00F67B71">
        <w:trPr>
          <w:trHeight w:val="396"/>
        </w:trPr>
        <w:tc>
          <w:tcPr>
            <w:tcW w:w="4379" w:type="dxa"/>
            <w:tcBorders>
              <w:top w:val="single" w:sz="4" w:space="0" w:color="auto"/>
              <w:left w:val="nil"/>
              <w:bottom w:val="single" w:sz="4" w:space="0" w:color="auto"/>
              <w:right w:val="single" w:sz="4" w:space="0" w:color="auto"/>
            </w:tcBorders>
            <w:vAlign w:val="center"/>
          </w:tcPr>
          <w:p w:rsidR="00F67B71" w:rsidRDefault="00F67B71">
            <w:pPr>
              <w:spacing w:line="300" w:lineRule="exact"/>
              <w:rPr>
                <w:rFonts w:ascii="宋体" w:hAnsi="宋体"/>
                <w:sz w:val="18"/>
              </w:rPr>
            </w:pPr>
            <w:r>
              <w:rPr>
                <w:rFonts w:ascii="宋体" w:hAnsi="宋体" w:hint="eastAsia"/>
                <w:sz w:val="18"/>
              </w:rPr>
              <w:t>（一）</w:t>
            </w:r>
            <w:r>
              <w:rPr>
                <w:rFonts w:ascii="宋体" w:hAnsi="宋体"/>
                <w:sz w:val="18"/>
              </w:rPr>
              <w:t>按学历分(1</w:t>
            </w:r>
            <w:r>
              <w:rPr>
                <w:rFonts w:ascii="宋体" w:hAnsi="宋体" w:hint="eastAsia"/>
                <w:sz w:val="18"/>
              </w:rPr>
              <w:t>8</w:t>
            </w:r>
            <w:r>
              <w:rPr>
                <w:rFonts w:ascii="宋体" w:hAnsi="宋体"/>
                <w:sz w:val="18"/>
              </w:rPr>
              <w:t>+08+09+10≤01)</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b/>
                <w:sz w:val="18"/>
              </w:rPr>
              <w:t>-</w:t>
            </w:r>
          </w:p>
        </w:tc>
        <w:tc>
          <w:tcPr>
            <w:tcW w:w="1189"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jc w:val="center"/>
              <w:rPr>
                <w:rFonts w:ascii="宋体" w:hAnsi="宋体"/>
                <w:b/>
                <w:sz w:val="18"/>
              </w:rPr>
            </w:pPr>
            <w:r>
              <w:rPr>
                <w:rFonts w:ascii="宋体" w:hAnsi="宋体" w:hint="eastAsia"/>
                <w:b/>
                <w:sz w:val="18"/>
              </w:rPr>
              <w:t>-</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hint="eastAsia"/>
                <w:b/>
                <w:sz w:val="18"/>
              </w:rPr>
            </w:pPr>
          </w:p>
        </w:tc>
      </w:tr>
      <w:tr w:rsidR="00F67B71">
        <w:trPr>
          <w:trHeight w:val="366"/>
        </w:trPr>
        <w:tc>
          <w:tcPr>
            <w:tcW w:w="4379" w:type="dxa"/>
            <w:tcBorders>
              <w:top w:val="single" w:sz="4" w:space="0" w:color="auto"/>
              <w:left w:val="nil"/>
              <w:bottom w:val="single" w:sz="4" w:space="0" w:color="auto"/>
              <w:right w:val="single" w:sz="4" w:space="0" w:color="auto"/>
            </w:tcBorders>
          </w:tcPr>
          <w:p w:rsidR="00F67B71" w:rsidRDefault="00F67B71">
            <w:pPr>
              <w:spacing w:line="300" w:lineRule="exact"/>
              <w:rPr>
                <w:rFonts w:ascii="宋体" w:hAnsi="宋体"/>
                <w:sz w:val="18"/>
              </w:rPr>
            </w:pPr>
            <w:r>
              <w:rPr>
                <w:rFonts w:ascii="宋体" w:hAnsi="宋体"/>
                <w:sz w:val="18"/>
              </w:rPr>
              <w:t>研究生</w:t>
            </w:r>
            <w:r>
              <w:rPr>
                <w:rFonts w:ascii="宋体" w:hAnsi="宋体" w:hint="eastAsia"/>
                <w:sz w:val="18"/>
              </w:rPr>
              <w:t>（06+07</w:t>
            </w:r>
            <w:r>
              <w:rPr>
                <w:rFonts w:ascii="宋体" w:hAnsi="宋体"/>
                <w:sz w:val="18"/>
              </w:rPr>
              <w:t>≤</w:t>
            </w:r>
            <w:r>
              <w:rPr>
                <w:rFonts w:ascii="宋体" w:hAnsi="宋体" w:hint="eastAsia"/>
                <w:sz w:val="18"/>
              </w:rPr>
              <w:t>18）</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tcPr>
          <w:p w:rsidR="00F67B71" w:rsidRDefault="00F67B71">
            <w:pPr>
              <w:spacing w:line="300" w:lineRule="exact"/>
              <w:jc w:val="center"/>
              <w:rPr>
                <w:rFonts w:ascii="宋体" w:hAnsi="宋体"/>
                <w:sz w:val="18"/>
              </w:rPr>
            </w:pPr>
            <w:r>
              <w:rPr>
                <w:rFonts w:ascii="宋体" w:hAnsi="宋体"/>
                <w:sz w:val="18"/>
              </w:rPr>
              <w:t>QD1</w:t>
            </w:r>
            <w:r>
              <w:rPr>
                <w:rFonts w:ascii="宋体" w:hAnsi="宋体" w:hint="eastAsia"/>
                <w:sz w:val="18"/>
              </w:rPr>
              <w:t>8</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trHeight w:val="366"/>
        </w:trPr>
        <w:tc>
          <w:tcPr>
            <w:tcW w:w="4379" w:type="dxa"/>
            <w:tcBorders>
              <w:top w:val="single" w:sz="4" w:space="0" w:color="auto"/>
              <w:left w:val="nil"/>
              <w:bottom w:val="single" w:sz="4" w:space="0" w:color="auto"/>
              <w:right w:val="single" w:sz="4" w:space="0" w:color="auto"/>
            </w:tcBorders>
          </w:tcPr>
          <w:p w:rsidR="00F67B71" w:rsidRDefault="00F67B71">
            <w:pPr>
              <w:spacing w:line="300" w:lineRule="exact"/>
              <w:rPr>
                <w:rFonts w:ascii="宋体" w:hAnsi="宋体"/>
                <w:sz w:val="18"/>
              </w:rPr>
            </w:pPr>
            <w:r>
              <w:rPr>
                <w:rFonts w:ascii="宋体" w:hAnsi="宋体"/>
                <w:sz w:val="18"/>
              </w:rPr>
              <w:t xml:space="preserve">  </w:t>
            </w:r>
            <w:r>
              <w:rPr>
                <w:rFonts w:ascii="宋体" w:hAnsi="宋体" w:hint="eastAsia"/>
                <w:sz w:val="18"/>
              </w:rPr>
              <w:t xml:space="preserve"> 其中：博士</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tcPr>
          <w:p w:rsidR="00F67B71" w:rsidRDefault="00F67B71">
            <w:pPr>
              <w:spacing w:line="300" w:lineRule="exact"/>
              <w:jc w:val="center"/>
              <w:rPr>
                <w:rFonts w:ascii="宋体" w:hAnsi="宋体"/>
                <w:sz w:val="18"/>
              </w:rPr>
            </w:pPr>
            <w:r>
              <w:rPr>
                <w:rFonts w:ascii="宋体" w:hAnsi="宋体"/>
                <w:sz w:val="18"/>
              </w:rPr>
              <w:t>QD06</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trHeight w:val="366"/>
        </w:trPr>
        <w:tc>
          <w:tcPr>
            <w:tcW w:w="4379" w:type="dxa"/>
            <w:tcBorders>
              <w:top w:val="single" w:sz="4" w:space="0" w:color="auto"/>
              <w:left w:val="nil"/>
              <w:bottom w:val="single" w:sz="4" w:space="0" w:color="auto"/>
              <w:right w:val="single" w:sz="4" w:space="0" w:color="auto"/>
            </w:tcBorders>
          </w:tcPr>
          <w:p w:rsidR="00F67B71" w:rsidRDefault="00F67B71">
            <w:pPr>
              <w:spacing w:line="300" w:lineRule="exact"/>
              <w:rPr>
                <w:rFonts w:ascii="宋体" w:hAnsi="宋体"/>
                <w:sz w:val="18"/>
              </w:rPr>
            </w:pPr>
            <w:r>
              <w:rPr>
                <w:rFonts w:ascii="宋体" w:hAnsi="宋体" w:hint="eastAsia"/>
                <w:sz w:val="18"/>
              </w:rPr>
              <w:t xml:space="preserve">         硕士</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tcPr>
          <w:p w:rsidR="00F67B71" w:rsidRDefault="00F67B71">
            <w:pPr>
              <w:spacing w:line="300" w:lineRule="exact"/>
              <w:jc w:val="center"/>
              <w:rPr>
                <w:rFonts w:ascii="宋体" w:hAnsi="宋体"/>
                <w:sz w:val="18"/>
              </w:rPr>
            </w:pPr>
            <w:r>
              <w:rPr>
                <w:rFonts w:ascii="宋体" w:hAnsi="宋体"/>
                <w:sz w:val="18"/>
              </w:rPr>
              <w:t>QD07</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trHeight w:val="366"/>
        </w:trPr>
        <w:tc>
          <w:tcPr>
            <w:tcW w:w="4379" w:type="dxa"/>
            <w:tcBorders>
              <w:top w:val="single" w:sz="4" w:space="0" w:color="auto"/>
              <w:left w:val="nil"/>
              <w:bottom w:val="single" w:sz="4" w:space="0" w:color="auto"/>
              <w:right w:val="single" w:sz="4" w:space="0" w:color="auto"/>
            </w:tcBorders>
          </w:tcPr>
          <w:p w:rsidR="00F67B71" w:rsidRDefault="00F67B71">
            <w:pPr>
              <w:spacing w:line="300" w:lineRule="exact"/>
              <w:rPr>
                <w:rFonts w:ascii="宋体" w:hAnsi="宋体"/>
                <w:sz w:val="18"/>
              </w:rPr>
            </w:pPr>
            <w:r>
              <w:rPr>
                <w:rFonts w:ascii="宋体" w:hAnsi="宋体" w:hint="eastAsia"/>
                <w:sz w:val="18"/>
              </w:rPr>
              <w:t>本科</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tcPr>
          <w:p w:rsidR="00F67B71" w:rsidRDefault="00F67B71">
            <w:pPr>
              <w:spacing w:line="300" w:lineRule="exact"/>
              <w:jc w:val="center"/>
              <w:rPr>
                <w:rFonts w:ascii="宋体" w:hAnsi="宋体"/>
                <w:sz w:val="18"/>
              </w:rPr>
            </w:pPr>
            <w:r>
              <w:rPr>
                <w:rFonts w:ascii="宋体" w:hAnsi="宋体"/>
                <w:sz w:val="18"/>
              </w:rPr>
              <w:t>QD08</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trHeight w:val="366"/>
        </w:trPr>
        <w:tc>
          <w:tcPr>
            <w:tcW w:w="4379" w:type="dxa"/>
            <w:tcBorders>
              <w:top w:val="single" w:sz="4" w:space="0" w:color="auto"/>
              <w:left w:val="nil"/>
              <w:bottom w:val="single" w:sz="4" w:space="0" w:color="auto"/>
              <w:right w:val="single" w:sz="4" w:space="0" w:color="auto"/>
            </w:tcBorders>
          </w:tcPr>
          <w:p w:rsidR="00F67B71" w:rsidRDefault="00F67B71">
            <w:pPr>
              <w:spacing w:line="300" w:lineRule="exact"/>
              <w:rPr>
                <w:rFonts w:ascii="宋体" w:hAnsi="宋体"/>
                <w:sz w:val="18"/>
              </w:rPr>
            </w:pPr>
            <w:r>
              <w:rPr>
                <w:rFonts w:ascii="宋体" w:hAnsi="宋体"/>
                <w:sz w:val="18"/>
              </w:rPr>
              <w:t>大专</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tcPr>
          <w:p w:rsidR="00F67B71" w:rsidRDefault="00F67B71">
            <w:pPr>
              <w:spacing w:line="300" w:lineRule="exact"/>
              <w:jc w:val="center"/>
              <w:rPr>
                <w:rFonts w:ascii="宋体" w:hAnsi="宋体"/>
                <w:sz w:val="18"/>
              </w:rPr>
            </w:pPr>
            <w:r>
              <w:rPr>
                <w:rFonts w:ascii="宋体" w:hAnsi="宋体"/>
                <w:sz w:val="18"/>
              </w:rPr>
              <w:t>QD09</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trHeight w:val="366"/>
        </w:trPr>
        <w:tc>
          <w:tcPr>
            <w:tcW w:w="4379" w:type="dxa"/>
            <w:tcBorders>
              <w:top w:val="single" w:sz="4" w:space="0" w:color="auto"/>
              <w:left w:val="nil"/>
              <w:bottom w:val="single" w:sz="4" w:space="0" w:color="auto"/>
              <w:right w:val="single" w:sz="4" w:space="0" w:color="auto"/>
            </w:tcBorders>
          </w:tcPr>
          <w:p w:rsidR="00F67B71" w:rsidRDefault="00F67B71">
            <w:pPr>
              <w:spacing w:line="300" w:lineRule="exact"/>
              <w:rPr>
                <w:rFonts w:ascii="宋体" w:hAnsi="宋体"/>
                <w:sz w:val="18"/>
              </w:rPr>
            </w:pPr>
            <w:r>
              <w:rPr>
                <w:rFonts w:ascii="宋体" w:hAnsi="宋体"/>
                <w:sz w:val="18"/>
              </w:rPr>
              <w:t>中专</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tcPr>
          <w:p w:rsidR="00F67B71" w:rsidRDefault="00F67B71">
            <w:pPr>
              <w:spacing w:line="300" w:lineRule="exact"/>
              <w:jc w:val="center"/>
              <w:rPr>
                <w:rFonts w:ascii="宋体" w:hAnsi="宋体"/>
                <w:sz w:val="18"/>
              </w:rPr>
            </w:pPr>
            <w:r>
              <w:rPr>
                <w:rFonts w:ascii="宋体" w:hAnsi="宋体"/>
                <w:sz w:val="18"/>
              </w:rPr>
              <w:t>QD10</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trHeight w:val="366"/>
        </w:trPr>
        <w:tc>
          <w:tcPr>
            <w:tcW w:w="4379" w:type="dxa"/>
            <w:tcBorders>
              <w:top w:val="single" w:sz="4" w:space="0" w:color="auto"/>
              <w:left w:val="nil"/>
              <w:bottom w:val="single" w:sz="4" w:space="0" w:color="auto"/>
              <w:right w:val="single" w:sz="4" w:space="0" w:color="auto"/>
            </w:tcBorders>
          </w:tcPr>
          <w:p w:rsidR="00F67B71" w:rsidRDefault="00F67B71">
            <w:pPr>
              <w:spacing w:line="300" w:lineRule="exact"/>
              <w:rPr>
                <w:rFonts w:ascii="宋体" w:hAnsi="宋体"/>
                <w:sz w:val="18"/>
              </w:rPr>
            </w:pPr>
            <w:r>
              <w:rPr>
                <w:rFonts w:ascii="宋体" w:hAnsi="宋体" w:hint="eastAsia"/>
                <w:sz w:val="18"/>
                <w:szCs w:val="18"/>
              </w:rPr>
              <w:t>理工类本科学历以上人员(QD18+QD08&gt;QD01_1)</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tcPr>
          <w:p w:rsidR="00F67B71" w:rsidRDefault="00F67B71">
            <w:pPr>
              <w:spacing w:line="300" w:lineRule="exact"/>
              <w:jc w:val="center"/>
              <w:rPr>
                <w:rFonts w:ascii="宋体" w:hAnsi="宋体"/>
                <w:sz w:val="18"/>
              </w:rPr>
            </w:pPr>
            <w:r>
              <w:rPr>
                <w:rFonts w:ascii="宋体" w:hAnsi="宋体" w:hint="eastAsia"/>
                <w:sz w:val="18"/>
              </w:rPr>
              <w:t>QD01_1</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trHeight w:val="366"/>
        </w:trPr>
        <w:tc>
          <w:tcPr>
            <w:tcW w:w="4379" w:type="dxa"/>
            <w:tcBorders>
              <w:top w:val="single" w:sz="4" w:space="0" w:color="auto"/>
              <w:left w:val="nil"/>
              <w:bottom w:val="single" w:sz="4" w:space="0" w:color="auto"/>
              <w:right w:val="single" w:sz="4" w:space="0" w:color="auto"/>
            </w:tcBorders>
          </w:tcPr>
          <w:p w:rsidR="00F67B71" w:rsidRDefault="00F67B71">
            <w:pPr>
              <w:spacing w:line="300" w:lineRule="exact"/>
              <w:rPr>
                <w:rFonts w:ascii="宋体" w:hAnsi="宋体"/>
                <w:sz w:val="18"/>
              </w:rPr>
            </w:pPr>
            <w:r>
              <w:rPr>
                <w:rFonts w:ascii="宋体" w:hAnsi="宋体" w:hint="eastAsia"/>
                <w:sz w:val="18"/>
              </w:rPr>
              <w:t>（二）</w:t>
            </w:r>
            <w:r>
              <w:rPr>
                <w:rFonts w:ascii="宋体" w:hAnsi="宋体"/>
                <w:sz w:val="18"/>
              </w:rPr>
              <w:t>按技术职称分(11+12+13≤01)</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b/>
                <w:sz w:val="18"/>
              </w:rPr>
              <w:t>-</w:t>
            </w:r>
          </w:p>
        </w:tc>
        <w:tc>
          <w:tcPr>
            <w:tcW w:w="1189"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jc w:val="center"/>
              <w:rPr>
                <w:rFonts w:ascii="宋体" w:hAnsi="宋体"/>
                <w:b/>
                <w:sz w:val="18"/>
              </w:rPr>
            </w:pPr>
            <w:r>
              <w:rPr>
                <w:rFonts w:ascii="宋体" w:hAnsi="宋体" w:hint="eastAsia"/>
                <w:b/>
                <w:sz w:val="18"/>
              </w:rPr>
              <w:t>-</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hint="eastAsia"/>
                <w:b/>
                <w:sz w:val="18"/>
              </w:rPr>
            </w:pPr>
          </w:p>
        </w:tc>
      </w:tr>
      <w:tr w:rsidR="00F67B71">
        <w:trPr>
          <w:trHeight w:val="366"/>
        </w:trPr>
        <w:tc>
          <w:tcPr>
            <w:tcW w:w="4379" w:type="dxa"/>
            <w:tcBorders>
              <w:top w:val="single" w:sz="4" w:space="0" w:color="auto"/>
              <w:left w:val="nil"/>
              <w:bottom w:val="single" w:sz="4" w:space="0" w:color="auto"/>
              <w:right w:val="single" w:sz="4" w:space="0" w:color="auto"/>
            </w:tcBorders>
            <w:vAlign w:val="center"/>
          </w:tcPr>
          <w:p w:rsidR="00F67B71" w:rsidRDefault="00F67B71">
            <w:pPr>
              <w:spacing w:line="300" w:lineRule="exact"/>
              <w:rPr>
                <w:rFonts w:ascii="宋体" w:hAnsi="宋体"/>
                <w:sz w:val="18"/>
              </w:rPr>
            </w:pPr>
            <w:r>
              <w:rPr>
                <w:rFonts w:ascii="宋体" w:hAnsi="宋体"/>
                <w:sz w:val="18"/>
              </w:rPr>
              <w:t>高级</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jc w:val="center"/>
              <w:rPr>
                <w:rFonts w:ascii="宋体" w:hAnsi="宋体"/>
                <w:sz w:val="18"/>
              </w:rPr>
            </w:pPr>
            <w:r>
              <w:rPr>
                <w:rFonts w:ascii="宋体" w:hAnsi="宋体"/>
                <w:sz w:val="18"/>
              </w:rPr>
              <w:t>QD11</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trHeight w:val="366"/>
        </w:trPr>
        <w:tc>
          <w:tcPr>
            <w:tcW w:w="4379" w:type="dxa"/>
            <w:tcBorders>
              <w:top w:val="single" w:sz="4" w:space="0" w:color="auto"/>
              <w:left w:val="nil"/>
              <w:bottom w:val="single" w:sz="4" w:space="0" w:color="auto"/>
              <w:right w:val="single" w:sz="4" w:space="0" w:color="auto"/>
            </w:tcBorders>
            <w:vAlign w:val="center"/>
          </w:tcPr>
          <w:p w:rsidR="00F67B71" w:rsidRDefault="00F67B71">
            <w:pPr>
              <w:spacing w:line="300" w:lineRule="exact"/>
              <w:rPr>
                <w:rFonts w:ascii="宋体" w:hAnsi="宋体"/>
                <w:sz w:val="18"/>
              </w:rPr>
            </w:pPr>
            <w:r>
              <w:rPr>
                <w:rFonts w:ascii="宋体" w:hAnsi="宋体"/>
                <w:sz w:val="18"/>
              </w:rPr>
              <w:t>中级</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jc w:val="center"/>
              <w:rPr>
                <w:rFonts w:ascii="宋体" w:hAnsi="宋体"/>
                <w:sz w:val="18"/>
              </w:rPr>
            </w:pPr>
            <w:r>
              <w:rPr>
                <w:rFonts w:ascii="宋体" w:hAnsi="宋体"/>
                <w:sz w:val="18"/>
              </w:rPr>
              <w:t>QD12</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r w:rsidR="00F67B71">
        <w:trPr>
          <w:trHeight w:val="366"/>
        </w:trPr>
        <w:tc>
          <w:tcPr>
            <w:tcW w:w="4379" w:type="dxa"/>
            <w:tcBorders>
              <w:top w:val="single" w:sz="4" w:space="0" w:color="auto"/>
              <w:left w:val="nil"/>
              <w:bottom w:val="single" w:sz="4" w:space="0" w:color="auto"/>
              <w:right w:val="single" w:sz="4" w:space="0" w:color="auto"/>
            </w:tcBorders>
            <w:vAlign w:val="center"/>
          </w:tcPr>
          <w:p w:rsidR="00F67B71" w:rsidRDefault="00F67B71">
            <w:pPr>
              <w:spacing w:line="300" w:lineRule="exact"/>
              <w:rPr>
                <w:rFonts w:ascii="宋体" w:hAnsi="宋体"/>
                <w:sz w:val="18"/>
              </w:rPr>
            </w:pPr>
            <w:r>
              <w:rPr>
                <w:rFonts w:ascii="宋体" w:hAnsi="宋体"/>
                <w:sz w:val="18"/>
              </w:rPr>
              <w:t>初级</w:t>
            </w:r>
          </w:p>
        </w:tc>
        <w:tc>
          <w:tcPr>
            <w:tcW w:w="1747"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pPr>
            <w:r>
              <w:rPr>
                <w:rFonts w:ascii="宋体" w:hAnsi="宋体" w:hint="eastAsia"/>
                <w:sz w:val="18"/>
              </w:rPr>
              <w:t>人</w:t>
            </w:r>
          </w:p>
        </w:tc>
        <w:tc>
          <w:tcPr>
            <w:tcW w:w="1189"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jc w:val="center"/>
              <w:rPr>
                <w:rFonts w:ascii="宋体" w:hAnsi="宋体"/>
                <w:sz w:val="18"/>
              </w:rPr>
            </w:pPr>
            <w:r>
              <w:rPr>
                <w:rFonts w:ascii="宋体" w:hAnsi="宋体"/>
                <w:sz w:val="18"/>
              </w:rPr>
              <w:t>QD13</w:t>
            </w:r>
          </w:p>
        </w:tc>
        <w:tc>
          <w:tcPr>
            <w:tcW w:w="1766" w:type="dxa"/>
            <w:tcBorders>
              <w:top w:val="single" w:sz="4" w:space="0" w:color="auto"/>
              <w:left w:val="single" w:sz="4" w:space="0" w:color="auto"/>
              <w:bottom w:val="single" w:sz="4" w:space="0" w:color="auto"/>
              <w:right w:val="nil"/>
            </w:tcBorders>
            <w:vAlign w:val="center"/>
          </w:tcPr>
          <w:p w:rsidR="00F67B71" w:rsidRDefault="00F67B71">
            <w:pPr>
              <w:spacing w:line="300" w:lineRule="exact"/>
              <w:jc w:val="center"/>
              <w:rPr>
                <w:rFonts w:ascii="宋体" w:hAnsi="宋体"/>
                <w:sz w:val="18"/>
              </w:rPr>
            </w:pPr>
          </w:p>
        </w:tc>
      </w:tr>
    </w:tbl>
    <w:p w:rsidR="00F67B71" w:rsidRDefault="00F67B71">
      <w:pPr>
        <w:spacing w:line="280" w:lineRule="exact"/>
        <w:ind w:firstLineChars="100" w:firstLine="180"/>
        <w:rPr>
          <w:rFonts w:hint="eastAsia"/>
          <w:sz w:val="18"/>
        </w:rPr>
      </w:pPr>
    </w:p>
    <w:p w:rsidR="00F67B71" w:rsidRDefault="00F67B71">
      <w:pPr>
        <w:spacing w:line="280" w:lineRule="exact"/>
        <w:ind w:firstLineChars="100" w:firstLine="180"/>
        <w:rPr>
          <w:rFonts w:ascii="宋体" w:hAnsi="宋体"/>
          <w:sz w:val="18"/>
        </w:rPr>
      </w:pPr>
      <w:r>
        <w:rPr>
          <w:rFonts w:hint="eastAsia"/>
          <w:sz w:val="18"/>
        </w:rPr>
        <w:t>说明：</w:t>
      </w:r>
      <w:r>
        <w:rPr>
          <w:rFonts w:ascii="宋体" w:hAnsi="宋体" w:hint="eastAsia"/>
          <w:sz w:val="18"/>
        </w:rPr>
        <w:t>需要补充填报</w:t>
      </w:r>
      <w:r>
        <w:rPr>
          <w:rFonts w:ascii="宋体" w:hAnsi="宋体"/>
          <w:sz w:val="18"/>
        </w:rPr>
        <w:t>：企业</w:t>
      </w:r>
      <w:r>
        <w:rPr>
          <w:rFonts w:ascii="宋体" w:hAnsi="宋体" w:hint="eastAsia"/>
          <w:sz w:val="18"/>
        </w:rPr>
        <w:t>法人性别（QD19）</w:t>
      </w:r>
      <w:r>
        <w:rPr>
          <w:rFonts w:ascii="宋体" w:hAnsi="宋体" w:hint="eastAsia"/>
          <w:sz w:val="18"/>
          <w:u w:val="single"/>
        </w:rPr>
        <w:t xml:space="preserve">      </w:t>
      </w:r>
      <w:r>
        <w:rPr>
          <w:rFonts w:ascii="宋体" w:hAnsi="宋体"/>
          <w:sz w:val="18"/>
        </w:rPr>
        <w:t>1.</w:t>
      </w:r>
      <w:r>
        <w:rPr>
          <w:rFonts w:ascii="宋体" w:hAnsi="宋体" w:hint="eastAsia"/>
          <w:sz w:val="18"/>
        </w:rPr>
        <w:t xml:space="preserve">男  2.女   </w:t>
      </w:r>
      <w:r>
        <w:rPr>
          <w:rFonts w:ascii="宋体" w:hAnsi="宋体"/>
          <w:sz w:val="18"/>
        </w:rPr>
        <w:t>出生年份(QD</w:t>
      </w:r>
      <w:r>
        <w:rPr>
          <w:rFonts w:ascii="宋体" w:hAnsi="宋体" w:hint="eastAsia"/>
          <w:sz w:val="18"/>
        </w:rPr>
        <w:t>20</w:t>
      </w:r>
      <w:r>
        <w:rPr>
          <w:rFonts w:ascii="宋体" w:hAnsi="宋体"/>
          <w:sz w:val="18"/>
        </w:rPr>
        <w:t>)</w:t>
      </w:r>
      <w:r>
        <w:rPr>
          <w:rFonts w:ascii="宋体" w:hAnsi="宋体" w:hint="eastAsia"/>
          <w:sz w:val="18"/>
        </w:rPr>
        <w:t>：</w:t>
      </w:r>
      <w:r>
        <w:rPr>
          <w:rFonts w:ascii="宋体" w:hAnsi="宋体" w:hint="eastAsia"/>
          <w:sz w:val="18"/>
          <w:u w:val="single"/>
        </w:rPr>
        <w:t xml:space="preserve">19      </w:t>
      </w:r>
      <w:r>
        <w:rPr>
          <w:rFonts w:ascii="宋体" w:hAnsi="宋体" w:hint="eastAsia"/>
          <w:sz w:val="18"/>
        </w:rPr>
        <w:t>年</w:t>
      </w:r>
    </w:p>
    <w:p w:rsidR="00F67B71" w:rsidRDefault="00F67B71">
      <w:pPr>
        <w:spacing w:line="280" w:lineRule="exact"/>
        <w:ind w:firstLineChars="1150" w:firstLine="2070"/>
        <w:rPr>
          <w:rFonts w:ascii="宋体" w:hAnsi="宋体"/>
          <w:b/>
          <w:bCs/>
          <w:sz w:val="18"/>
        </w:rPr>
      </w:pPr>
      <w:r>
        <w:rPr>
          <w:rFonts w:ascii="宋体" w:hAnsi="宋体" w:hint="eastAsia"/>
          <w:sz w:val="18"/>
        </w:rPr>
        <w:t>学历</w:t>
      </w:r>
      <w:r>
        <w:rPr>
          <w:rFonts w:ascii="宋体" w:hAnsi="宋体"/>
          <w:sz w:val="18"/>
        </w:rPr>
        <w:t>(QD</w:t>
      </w:r>
      <w:r>
        <w:rPr>
          <w:rFonts w:ascii="宋体" w:hAnsi="宋体" w:hint="eastAsia"/>
          <w:sz w:val="18"/>
        </w:rPr>
        <w:t>22</w:t>
      </w:r>
      <w:r>
        <w:rPr>
          <w:rFonts w:ascii="宋体" w:hAnsi="宋体"/>
          <w:sz w:val="18"/>
        </w:rPr>
        <w:t>)</w:t>
      </w:r>
      <w:r>
        <w:rPr>
          <w:rFonts w:ascii="宋体" w:hAnsi="宋体" w:hint="eastAsia"/>
          <w:sz w:val="18"/>
          <w:u w:val="single"/>
        </w:rPr>
        <w:t xml:space="preserve">       </w:t>
      </w:r>
      <w:r>
        <w:rPr>
          <w:rFonts w:ascii="宋体" w:hAnsi="宋体" w:hint="eastAsia"/>
          <w:sz w:val="18"/>
        </w:rPr>
        <w:t>1.研究生  2.本科  3.大专  4.其他</w:t>
      </w:r>
    </w:p>
    <w:p w:rsidR="00F67B71" w:rsidRDefault="00F67B71">
      <w:pPr>
        <w:rPr>
          <w:rFonts w:hint="eastAsia"/>
        </w:rPr>
      </w:pPr>
    </w:p>
    <w:p w:rsidR="00F67B71" w:rsidRDefault="00F67B71">
      <w:pPr>
        <w:rPr>
          <w:rFonts w:hint="eastAsia"/>
        </w:rPr>
      </w:pPr>
    </w:p>
    <w:p w:rsidR="00F67B71" w:rsidRDefault="00F67B71">
      <w:pPr>
        <w:rPr>
          <w:rFonts w:hint="eastAsia"/>
        </w:rPr>
      </w:pPr>
    </w:p>
    <w:p w:rsidR="00F67B71" w:rsidRDefault="00F67B71">
      <w:pPr>
        <w:rPr>
          <w:rFonts w:hint="eastAsia"/>
        </w:rPr>
      </w:pPr>
    </w:p>
    <w:p w:rsidR="00F67B71" w:rsidRDefault="00F67B71"/>
    <w:p w:rsidR="00F67B71" w:rsidRDefault="00F67B71"/>
    <w:p w:rsidR="00F67B71" w:rsidRDefault="00F67B71">
      <w:pPr>
        <w:pStyle w:val="3"/>
      </w:pPr>
      <w:r>
        <w:rPr>
          <w:rFonts w:hint="eastAsia"/>
        </w:rPr>
        <w:t>表GQ-003指标解释</w:t>
      </w:r>
    </w:p>
    <w:p w:rsidR="00F67B71" w:rsidRDefault="00F67B71">
      <w:pPr>
        <w:spacing w:line="320" w:lineRule="exact"/>
        <w:ind w:firstLineChars="200" w:firstLine="361"/>
        <w:rPr>
          <w:rFonts w:ascii="宋体" w:hAnsi="宋体"/>
          <w:color w:val="000000"/>
          <w:szCs w:val="21"/>
        </w:rPr>
      </w:pPr>
      <w:r>
        <w:rPr>
          <w:rFonts w:ascii="宋体" w:hAnsi="宋体" w:hint="eastAsia"/>
          <w:b/>
          <w:color w:val="000000"/>
          <w:sz w:val="18"/>
        </w:rPr>
        <w:t xml:space="preserve"> </w:t>
      </w:r>
      <w:r>
        <w:rPr>
          <w:rFonts w:ascii="宋体" w:hAnsi="宋体" w:hint="eastAsia"/>
          <w:b/>
          <w:color w:val="000000"/>
          <w:szCs w:val="21"/>
        </w:rPr>
        <w:t>年末从业人员：</w:t>
      </w:r>
      <w:r>
        <w:rPr>
          <w:rFonts w:ascii="宋体" w:hAnsi="宋体" w:hint="eastAsia"/>
          <w:color w:val="000000"/>
          <w:szCs w:val="21"/>
        </w:rPr>
        <w:t>指在报告期末，在企业中从事劳动并取得劳动报酬或经营收入的全部劳动力。</w:t>
      </w:r>
    </w:p>
    <w:p w:rsidR="00F67B71" w:rsidRDefault="00F67B71">
      <w:pPr>
        <w:spacing w:line="320" w:lineRule="exact"/>
        <w:ind w:firstLineChars="200" w:firstLine="422"/>
        <w:rPr>
          <w:rFonts w:ascii="宋体" w:hAnsi="宋体"/>
          <w:color w:val="000000"/>
          <w:szCs w:val="21"/>
        </w:rPr>
      </w:pPr>
      <w:r>
        <w:rPr>
          <w:rFonts w:ascii="宋体" w:hAnsi="宋体" w:hint="eastAsia"/>
          <w:b/>
          <w:color w:val="000000"/>
          <w:szCs w:val="21"/>
        </w:rPr>
        <w:t>留学归国人员：</w:t>
      </w:r>
      <w:r>
        <w:rPr>
          <w:rFonts w:ascii="宋体" w:hAnsi="宋体" w:hint="eastAsia"/>
          <w:color w:val="000000"/>
          <w:szCs w:val="21"/>
        </w:rPr>
        <w:t>指出国学习、取得学位的归国人员。</w:t>
      </w:r>
    </w:p>
    <w:p w:rsidR="00F67B71" w:rsidRDefault="00F67B71">
      <w:pPr>
        <w:spacing w:line="320" w:lineRule="exact"/>
        <w:ind w:firstLineChars="200" w:firstLine="422"/>
        <w:rPr>
          <w:rFonts w:ascii="宋体" w:hAnsi="宋体"/>
          <w:color w:val="000000"/>
          <w:szCs w:val="21"/>
        </w:rPr>
      </w:pPr>
      <w:r>
        <w:rPr>
          <w:rFonts w:ascii="宋体" w:hAnsi="宋体" w:hint="eastAsia"/>
          <w:b/>
          <w:color w:val="000000"/>
          <w:szCs w:val="21"/>
        </w:rPr>
        <w:t>工程技术人员：</w:t>
      </w:r>
      <w:r>
        <w:rPr>
          <w:rFonts w:ascii="宋体" w:hAnsi="宋体" w:hint="eastAsia"/>
          <w:color w:val="000000"/>
          <w:szCs w:val="21"/>
        </w:rPr>
        <w:t>指负担工程技术和工程技术管理工作并具有工程技术能力的人员，填报告期末人数。包括:①取得工程技术职务资格，已被聘或任命工程技术职务，并担任工程技术工作的人员；②无工程技术职务，但取得工程技术职务资格或从大学、中专理工科系毕业，并担任工程技术工作的人员；③未取得工程技术资格或学历，但实际担任工程技术工作的人员；④已取得工程技术职务资格或从大学、中专理工科系毕业，在企业中担任工程技术管理工作的人员。包括:总工程师、车间主任，以及在计划、生产、生产准备、检查、安全技术、设计、工艺、劳动定额、工具准备、动力、基建、环境保护等科室从事工程技术管理工作的人员。不包括已取得工程技术职务资格或从大学、中专理工科系毕业，但未担任任何工程技术和工程技术管理工作的人员。</w:t>
      </w:r>
    </w:p>
    <w:p w:rsidR="00F67B71" w:rsidRDefault="00F67B71">
      <w:pPr>
        <w:spacing w:line="320" w:lineRule="exact"/>
        <w:ind w:firstLineChars="200" w:firstLine="422"/>
        <w:rPr>
          <w:rFonts w:ascii="宋体" w:hAnsi="宋体"/>
          <w:b/>
          <w:color w:val="000000"/>
          <w:szCs w:val="21"/>
        </w:rPr>
      </w:pPr>
      <w:r>
        <w:rPr>
          <w:rFonts w:ascii="宋体" w:hAnsi="宋体" w:hint="eastAsia"/>
          <w:b/>
          <w:color w:val="000000"/>
          <w:szCs w:val="21"/>
        </w:rPr>
        <w:t>外籍常住人员：</w:t>
      </w:r>
      <w:r>
        <w:rPr>
          <w:rFonts w:ascii="宋体" w:hAnsi="宋体" w:hint="eastAsia"/>
          <w:color w:val="000000"/>
          <w:szCs w:val="21"/>
        </w:rPr>
        <w:t>指企业中在大陆连续居住半年以上的外籍人员数。</w:t>
      </w:r>
    </w:p>
    <w:p w:rsidR="00F67B71" w:rsidRDefault="00F67B71">
      <w:pPr>
        <w:spacing w:line="320" w:lineRule="exact"/>
        <w:ind w:firstLineChars="200" w:firstLine="422"/>
        <w:rPr>
          <w:rFonts w:ascii="宋体" w:hAnsi="宋体"/>
          <w:color w:val="000000"/>
          <w:szCs w:val="21"/>
        </w:rPr>
      </w:pPr>
      <w:r>
        <w:rPr>
          <w:rFonts w:ascii="宋体" w:hAnsi="宋体" w:hint="eastAsia"/>
          <w:b/>
          <w:bCs/>
          <w:color w:val="000000"/>
          <w:szCs w:val="21"/>
        </w:rPr>
        <w:t>吸纳高校毕业生：</w:t>
      </w:r>
      <w:r>
        <w:rPr>
          <w:rFonts w:ascii="宋体" w:hAnsi="宋体" w:hint="eastAsia"/>
          <w:color w:val="000000"/>
          <w:szCs w:val="21"/>
        </w:rPr>
        <w:t>指报告年内本企业在国内各类高校毕业生中招收的应届毕业生（指国家承认的大专院校）。</w:t>
      </w:r>
    </w:p>
    <w:p w:rsidR="00F67B71" w:rsidRDefault="00F67B71">
      <w:pPr>
        <w:spacing w:line="320" w:lineRule="exact"/>
        <w:ind w:firstLineChars="200" w:firstLine="422"/>
        <w:rPr>
          <w:rFonts w:ascii="宋体" w:hAnsi="宋体"/>
          <w:color w:val="000000"/>
          <w:szCs w:val="21"/>
        </w:rPr>
      </w:pPr>
      <w:r>
        <w:rPr>
          <w:rFonts w:ascii="宋体" w:hAnsi="宋体" w:hint="eastAsia"/>
          <w:b/>
          <w:color w:val="000000"/>
          <w:szCs w:val="21"/>
        </w:rPr>
        <w:t>参加社保人员：</w:t>
      </w:r>
      <w:r>
        <w:rPr>
          <w:rFonts w:ascii="宋体" w:hAnsi="宋体" w:hint="eastAsia"/>
          <w:color w:val="000000"/>
          <w:szCs w:val="21"/>
        </w:rPr>
        <w:t>指报告期内企业向社会保障部门和保险公司为本单位职工支付的劳动保险、待业保险、养老保险和医疗保险费用的人数。</w:t>
      </w:r>
    </w:p>
    <w:p w:rsidR="00F67B71" w:rsidRDefault="00F67B71">
      <w:pPr>
        <w:spacing w:line="320" w:lineRule="exact"/>
        <w:ind w:firstLineChars="200" w:firstLine="422"/>
        <w:rPr>
          <w:rFonts w:ascii="宋体" w:hAnsi="宋体"/>
          <w:color w:val="000000"/>
          <w:szCs w:val="21"/>
        </w:rPr>
      </w:pPr>
      <w:r>
        <w:rPr>
          <w:rFonts w:ascii="宋体" w:hAnsi="宋体" w:hint="eastAsia"/>
          <w:b/>
          <w:color w:val="000000"/>
          <w:szCs w:val="21"/>
        </w:rPr>
        <w:t>从业人员年平均人数：</w:t>
      </w:r>
      <w:r>
        <w:rPr>
          <w:rFonts w:ascii="宋体" w:hAnsi="宋体" w:hint="eastAsia"/>
          <w:color w:val="000000"/>
          <w:szCs w:val="21"/>
        </w:rPr>
        <w:t>指报告年内每天平均拥有的从业人员数。</w:t>
      </w:r>
    </w:p>
    <w:p w:rsidR="00F67B71" w:rsidRDefault="00F67B71">
      <w:pPr>
        <w:spacing w:line="320" w:lineRule="exact"/>
        <w:ind w:firstLineChars="200" w:firstLine="422"/>
        <w:rPr>
          <w:rFonts w:ascii="宋体" w:hAnsi="宋体"/>
          <w:color w:val="000000"/>
          <w:szCs w:val="21"/>
        </w:rPr>
      </w:pPr>
      <w:r>
        <w:rPr>
          <w:rFonts w:ascii="宋体" w:hAnsi="宋体" w:hint="eastAsia"/>
          <w:b/>
          <w:color w:val="000000"/>
          <w:szCs w:val="21"/>
        </w:rPr>
        <w:t>理工类本科学历以上人员：</w:t>
      </w:r>
      <w:r>
        <w:rPr>
          <w:rFonts w:ascii="宋体" w:hAnsi="宋体" w:hint="eastAsia"/>
          <w:color w:val="000000"/>
          <w:szCs w:val="21"/>
        </w:rPr>
        <w:t>理学和工学范围按照教育部学科划分门类确定。但对双学位或研究生毕业获得多学位的，原则上只要接受过理工类教育，都可以纳入统计范畴。本科学历以上，包括本科和研究生学历。</w:t>
      </w: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adjustRightInd w:val="0"/>
        <w:snapToGrid w:val="0"/>
        <w:spacing w:line="260" w:lineRule="exact"/>
        <w:rPr>
          <w:rFonts w:hint="eastAsia"/>
          <w:kern w:val="0"/>
        </w:rPr>
      </w:pPr>
    </w:p>
    <w:p w:rsidR="00F67B71" w:rsidRDefault="00F67B71">
      <w:pPr>
        <w:pStyle w:val="3"/>
        <w:rPr>
          <w:rFonts w:hint="eastAsia"/>
        </w:rPr>
      </w:pPr>
      <w:r>
        <w:rPr>
          <w:rFonts w:hint="eastAsia"/>
        </w:rPr>
        <w:t>主要产品概况</w:t>
      </w:r>
    </w:p>
    <w:p w:rsidR="00F67B71" w:rsidRDefault="00F67B71">
      <w:pPr>
        <w:spacing w:line="280" w:lineRule="exact"/>
        <w:rPr>
          <w:rFonts w:ascii="宋体" w:hAnsi="宋体"/>
          <w:sz w:val="18"/>
        </w:rPr>
      </w:pPr>
    </w:p>
    <w:p w:rsidR="00F67B71" w:rsidRDefault="00F67B71">
      <w:pPr>
        <w:spacing w:line="280" w:lineRule="exact"/>
        <w:rPr>
          <w:rFonts w:ascii="宋体" w:hAnsi="宋体"/>
          <w:sz w:val="18"/>
        </w:rPr>
      </w:pPr>
    </w:p>
    <w:p w:rsidR="00F67B71" w:rsidRDefault="00065C68">
      <w:pPr>
        <w:spacing w:line="280" w:lineRule="exact"/>
        <w:rPr>
          <w:rFonts w:ascii="宋体" w:hAnsi="宋体"/>
          <w:sz w:val="18"/>
        </w:rPr>
      </w:pPr>
      <w:r>
        <w:rPr>
          <w:noProof/>
          <w:sz w:val="32"/>
          <w:szCs w:val="32"/>
        </w:rPr>
        <mc:AlternateContent>
          <mc:Choice Requires="wps">
            <w:drawing>
              <wp:anchor distT="0" distB="0" distL="114300" distR="114300" simplePos="0" relativeHeight="251663872" behindDoc="0" locked="0" layoutInCell="1" allowOverlap="1">
                <wp:simplePos x="0" y="0"/>
                <wp:positionH relativeFrom="column">
                  <wp:posOffset>4257675</wp:posOffset>
                </wp:positionH>
                <wp:positionV relativeFrom="paragraph">
                  <wp:posOffset>5080</wp:posOffset>
                </wp:positionV>
                <wp:extent cx="1828800" cy="794385"/>
                <wp:effectExtent l="0" t="0" r="0" b="635"/>
                <wp:wrapNone/>
                <wp:docPr id="3"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94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7B71" w:rsidRDefault="00F67B71">
                            <w:pPr>
                              <w:spacing w:line="240" w:lineRule="exact"/>
                              <w:rPr>
                                <w:rFonts w:ascii="宋体" w:hAnsi="宋体" w:hint="eastAsia"/>
                                <w:sz w:val="18"/>
                              </w:rPr>
                            </w:pPr>
                            <w:r>
                              <w:rPr>
                                <w:rFonts w:ascii="宋体" w:hAnsi="宋体"/>
                                <w:sz w:val="18"/>
                              </w:rPr>
                              <w:t>表</w:t>
                            </w:r>
                            <w:r>
                              <w:rPr>
                                <w:rFonts w:ascii="宋体" w:hAnsi="宋体" w:hint="eastAsia"/>
                                <w:sz w:val="18"/>
                              </w:rPr>
                              <w:t xml:space="preserve">    </w:t>
                            </w:r>
                            <w:r>
                              <w:rPr>
                                <w:rFonts w:ascii="宋体" w:hAnsi="宋体"/>
                                <w:sz w:val="18"/>
                              </w:rPr>
                              <w:t>号：</w:t>
                            </w:r>
                            <w:r>
                              <w:rPr>
                                <w:rFonts w:ascii="宋体" w:hAnsi="宋体" w:hint="eastAsia"/>
                                <w:sz w:val="18"/>
                              </w:rPr>
                              <w:t>GQ</w:t>
                            </w:r>
                            <w:r>
                              <w:rPr>
                                <w:rFonts w:ascii="宋体" w:hAnsi="宋体"/>
                                <w:sz w:val="18"/>
                              </w:rPr>
                              <w:t>－00</w:t>
                            </w:r>
                            <w:r>
                              <w:rPr>
                                <w:rFonts w:ascii="宋体" w:hAnsi="宋体" w:hint="eastAsia"/>
                                <w:sz w:val="18"/>
                              </w:rPr>
                              <w:t>4</w:t>
                            </w:r>
                          </w:p>
                          <w:p w:rsidR="00F67B71" w:rsidRDefault="00F67B71">
                            <w:pPr>
                              <w:spacing w:line="240" w:lineRule="exact"/>
                              <w:rPr>
                                <w:rFonts w:ascii="宋体" w:hAnsi="宋体"/>
                                <w:sz w:val="18"/>
                              </w:rPr>
                            </w:pPr>
                            <w:r>
                              <w:rPr>
                                <w:rFonts w:ascii="宋体" w:hAnsi="宋体"/>
                                <w:sz w:val="18"/>
                              </w:rPr>
                              <w:t>制定机关：科学技术部</w:t>
                            </w:r>
                          </w:p>
                          <w:p w:rsidR="00F67B71" w:rsidRDefault="00F67B71">
                            <w:pPr>
                              <w:spacing w:line="240" w:lineRule="exact"/>
                              <w:ind w:right="360"/>
                              <w:rPr>
                                <w:rFonts w:ascii="宋体" w:hAnsi="宋体"/>
                                <w:sz w:val="18"/>
                              </w:rPr>
                            </w:pPr>
                            <w:r>
                              <w:rPr>
                                <w:rFonts w:ascii="宋体" w:hAnsi="宋体"/>
                                <w:sz w:val="18"/>
                              </w:rPr>
                              <w:t>批准机关：国家统计局</w:t>
                            </w:r>
                          </w:p>
                          <w:p w:rsidR="00F67B71" w:rsidRDefault="00F67B71">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w:t>
                            </w:r>
                            <w:r>
                              <w:rPr>
                                <w:rFonts w:ascii="宋体" w:hAnsi="宋体" w:hint="eastAsia"/>
                                <w:sz w:val="18"/>
                              </w:rPr>
                              <w:t>12</w:t>
                            </w:r>
                            <w:r>
                              <w:rPr>
                                <w:rFonts w:ascii="宋体" w:hAnsi="宋体"/>
                                <w:sz w:val="18"/>
                              </w:rPr>
                              <w:t>)</w:t>
                            </w:r>
                            <w:r>
                              <w:rPr>
                                <w:rFonts w:ascii="宋体" w:hAnsi="宋体" w:hint="eastAsia"/>
                                <w:sz w:val="18"/>
                              </w:rPr>
                              <w:t xml:space="preserve">132 </w:t>
                            </w:r>
                            <w:r>
                              <w:rPr>
                                <w:rFonts w:ascii="宋体" w:hAnsi="宋体"/>
                                <w:sz w:val="18"/>
                              </w:rPr>
                              <w:t>号</w:t>
                            </w:r>
                          </w:p>
                          <w:p w:rsidR="00F67B71" w:rsidRDefault="00F67B71">
                            <w:pPr>
                              <w:spacing w:line="240" w:lineRule="exact"/>
                              <w:rPr>
                                <w:rFonts w:ascii="宋体" w:hAnsi="宋体"/>
                                <w:sz w:val="18"/>
                              </w:rPr>
                            </w:pPr>
                            <w:r>
                              <w:rPr>
                                <w:rFonts w:ascii="宋体" w:hAnsi="宋体"/>
                                <w:sz w:val="18"/>
                              </w:rPr>
                              <w:t>有效期至：20</w:t>
                            </w:r>
                            <w:r>
                              <w:rPr>
                                <w:rFonts w:ascii="宋体" w:hAnsi="宋体" w:hint="eastAsia"/>
                                <w:sz w:val="18"/>
                              </w:rPr>
                              <w:t>14</w:t>
                            </w:r>
                            <w:r>
                              <w:rPr>
                                <w:rFonts w:ascii="宋体" w:hAnsi="宋体"/>
                                <w:sz w:val="18"/>
                              </w:rPr>
                              <w:t>年</w:t>
                            </w:r>
                            <w:r>
                              <w:rPr>
                                <w:rFonts w:ascii="宋体" w:hAnsi="宋体" w:hint="eastAsia"/>
                                <w:sz w:val="18"/>
                              </w:rPr>
                              <w:t xml:space="preserve"> 11</w:t>
                            </w:r>
                            <w:r>
                              <w:rPr>
                                <w:rFonts w:ascii="宋体" w:hAnsi="宋体"/>
                                <w:sz w:val="18"/>
                              </w:rPr>
                              <w:t>月</w:t>
                            </w:r>
                          </w:p>
                        </w:txbxContent>
                      </wps:txbx>
                      <wps:bodyPr rot="0" vert="horz" wrap="square" lIns="18014" tIns="10808" rIns="18014" bIns="10808"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0" style="position:absolute;left:0;text-align:left;margin-left:335.25pt;margin-top:.4pt;width:2in;height:62.5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" stroked="f">
                <v:textbox inset=".50039mm,.30022mm,.50039mm,.30022mm">
                  <w:txbxContent>
                    <w:p w:rsidR="00F67B71" w:rsidRDefault="00F67B71">
                      <w:pPr>
                        <w:spacing w:line="240" w:lineRule="exact"/>
                        <w:rPr>
                          <w:rFonts w:ascii="宋体" w:hAnsi="宋体" w:hint="eastAsia"/>
                          <w:sz w:val="18"/>
                        </w:rPr>
                      </w:pPr>
                      <w:r>
                        <w:rPr>
                          <w:rFonts w:ascii="宋体" w:hAnsi="宋体"/>
                          <w:sz w:val="18"/>
                        </w:rPr>
                        <w:t>表</w:t>
                      </w:r>
                      <w:r>
                        <w:rPr>
                          <w:rFonts w:ascii="宋体" w:hAnsi="宋体" w:hint="eastAsia"/>
                          <w:sz w:val="18"/>
                        </w:rPr>
                        <w:t xml:space="preserve">    </w:t>
                      </w:r>
                      <w:r>
                        <w:rPr>
                          <w:rFonts w:ascii="宋体" w:hAnsi="宋体"/>
                          <w:sz w:val="18"/>
                        </w:rPr>
                        <w:t>号：</w:t>
                      </w:r>
                      <w:r>
                        <w:rPr>
                          <w:rFonts w:ascii="宋体" w:hAnsi="宋体" w:hint="eastAsia"/>
                          <w:sz w:val="18"/>
                        </w:rPr>
                        <w:t>GQ</w:t>
                      </w:r>
                      <w:r>
                        <w:rPr>
                          <w:rFonts w:ascii="宋体" w:hAnsi="宋体"/>
                          <w:sz w:val="18"/>
                        </w:rPr>
                        <w:t>－00</w:t>
                      </w:r>
                      <w:r>
                        <w:rPr>
                          <w:rFonts w:ascii="宋体" w:hAnsi="宋体" w:hint="eastAsia"/>
                          <w:sz w:val="18"/>
                        </w:rPr>
                        <w:t>4</w:t>
                      </w:r>
                    </w:p>
                    <w:p w:rsidR="00F67B71" w:rsidRDefault="00F67B71">
                      <w:pPr>
                        <w:spacing w:line="240" w:lineRule="exact"/>
                        <w:rPr>
                          <w:rFonts w:ascii="宋体" w:hAnsi="宋体"/>
                          <w:sz w:val="18"/>
                        </w:rPr>
                      </w:pPr>
                      <w:r>
                        <w:rPr>
                          <w:rFonts w:ascii="宋体" w:hAnsi="宋体"/>
                          <w:sz w:val="18"/>
                        </w:rPr>
                        <w:t>制定机关：科学技术部</w:t>
                      </w:r>
                    </w:p>
                    <w:p w:rsidR="00F67B71" w:rsidRDefault="00F67B71">
                      <w:pPr>
                        <w:spacing w:line="240" w:lineRule="exact"/>
                        <w:ind w:right="360"/>
                        <w:rPr>
                          <w:rFonts w:ascii="宋体" w:hAnsi="宋体"/>
                          <w:sz w:val="18"/>
                        </w:rPr>
                      </w:pPr>
                      <w:r>
                        <w:rPr>
                          <w:rFonts w:ascii="宋体" w:hAnsi="宋体"/>
                          <w:sz w:val="18"/>
                        </w:rPr>
                        <w:t>批准机关：国家统计局</w:t>
                      </w:r>
                    </w:p>
                    <w:p w:rsidR="00F67B71" w:rsidRDefault="00F67B71">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w:t>
                      </w:r>
                      <w:r>
                        <w:rPr>
                          <w:rFonts w:ascii="宋体" w:hAnsi="宋体" w:hint="eastAsia"/>
                          <w:sz w:val="18"/>
                        </w:rPr>
                        <w:t>12</w:t>
                      </w:r>
                      <w:r>
                        <w:rPr>
                          <w:rFonts w:ascii="宋体" w:hAnsi="宋体"/>
                          <w:sz w:val="18"/>
                        </w:rPr>
                        <w:t>)</w:t>
                      </w:r>
                      <w:r>
                        <w:rPr>
                          <w:rFonts w:ascii="宋体" w:hAnsi="宋体" w:hint="eastAsia"/>
                          <w:sz w:val="18"/>
                        </w:rPr>
                        <w:t xml:space="preserve">132 </w:t>
                      </w:r>
                      <w:r>
                        <w:rPr>
                          <w:rFonts w:ascii="宋体" w:hAnsi="宋体"/>
                          <w:sz w:val="18"/>
                        </w:rPr>
                        <w:t>号</w:t>
                      </w:r>
                    </w:p>
                    <w:p w:rsidR="00F67B71" w:rsidRDefault="00F67B71">
                      <w:pPr>
                        <w:spacing w:line="240" w:lineRule="exact"/>
                        <w:rPr>
                          <w:rFonts w:ascii="宋体" w:hAnsi="宋体"/>
                          <w:sz w:val="18"/>
                        </w:rPr>
                      </w:pPr>
                      <w:r>
                        <w:rPr>
                          <w:rFonts w:ascii="宋体" w:hAnsi="宋体"/>
                          <w:sz w:val="18"/>
                        </w:rPr>
                        <w:t>有效期至：20</w:t>
                      </w:r>
                      <w:r>
                        <w:rPr>
                          <w:rFonts w:ascii="宋体" w:hAnsi="宋体" w:hint="eastAsia"/>
                          <w:sz w:val="18"/>
                        </w:rPr>
                        <w:t>14</w:t>
                      </w:r>
                      <w:r>
                        <w:rPr>
                          <w:rFonts w:ascii="宋体" w:hAnsi="宋体"/>
                          <w:sz w:val="18"/>
                        </w:rPr>
                        <w:t>年</w:t>
                      </w:r>
                      <w:r>
                        <w:rPr>
                          <w:rFonts w:ascii="宋体" w:hAnsi="宋体" w:hint="eastAsia"/>
                          <w:sz w:val="18"/>
                        </w:rPr>
                        <w:t xml:space="preserve"> 11</w:t>
                      </w:r>
                      <w:r>
                        <w:rPr>
                          <w:rFonts w:ascii="宋体" w:hAnsi="宋体"/>
                          <w:sz w:val="18"/>
                        </w:rPr>
                        <w:t>月</w:t>
                      </w:r>
                    </w:p>
                  </w:txbxContent>
                </v:textbox>
              </v:rect>
            </w:pict>
          </mc:Fallback>
        </mc:AlternateContent>
      </w:r>
    </w:p>
    <w:p w:rsidR="00F67B71" w:rsidRDefault="00F67B71">
      <w:pPr>
        <w:spacing w:line="280" w:lineRule="exact"/>
        <w:rPr>
          <w:rFonts w:ascii="宋体" w:hAnsi="宋体"/>
          <w:sz w:val="18"/>
        </w:rPr>
      </w:pPr>
    </w:p>
    <w:p w:rsidR="00F67B71" w:rsidRDefault="00F67B71">
      <w:pPr>
        <w:spacing w:line="280" w:lineRule="exact"/>
        <w:rPr>
          <w:rFonts w:ascii="宋体" w:hAnsi="宋体"/>
          <w:sz w:val="18"/>
        </w:rPr>
      </w:pPr>
    </w:p>
    <w:p w:rsidR="00F67B71" w:rsidRDefault="00F67B71">
      <w:pPr>
        <w:spacing w:line="280" w:lineRule="exact"/>
        <w:rPr>
          <w:rFonts w:ascii="宋体" w:hAnsi="宋体"/>
          <w:sz w:val="18"/>
        </w:rPr>
      </w:pPr>
    </w:p>
    <w:p w:rsidR="00F67B71" w:rsidRDefault="00F67B71">
      <w:pPr>
        <w:spacing w:line="160" w:lineRule="exact"/>
        <w:rPr>
          <w:rFonts w:hint="eastAsia"/>
          <w:sz w:val="18"/>
        </w:rPr>
      </w:pPr>
    </w:p>
    <w:tbl>
      <w:tblPr>
        <w:tblpPr w:leftFromText="180" w:rightFromText="180" w:vertAnchor="text" w:horzAnchor="page" w:tblpX="1510" w:tblpY="1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9"/>
        <w:gridCol w:w="1086"/>
        <w:gridCol w:w="1984"/>
        <w:gridCol w:w="1984"/>
        <w:gridCol w:w="2163"/>
      </w:tblGrid>
      <w:tr w:rsidR="00F67B71">
        <w:trPr>
          <w:cantSplit/>
          <w:trHeight w:val="418"/>
        </w:trPr>
        <w:tc>
          <w:tcPr>
            <w:tcW w:w="2339" w:type="dxa"/>
            <w:vMerge w:val="restart"/>
            <w:tcBorders>
              <w:left w:val="nil"/>
            </w:tcBorders>
            <w:vAlign w:val="center"/>
          </w:tcPr>
          <w:p w:rsidR="00F67B71" w:rsidRDefault="00F67B71">
            <w:pPr>
              <w:jc w:val="center"/>
              <w:rPr>
                <w:rFonts w:ascii="宋体" w:hAnsi="宋体"/>
                <w:sz w:val="18"/>
                <w:szCs w:val="18"/>
              </w:rPr>
            </w:pPr>
            <w:r>
              <w:rPr>
                <w:rFonts w:ascii="宋体" w:hAnsi="宋体" w:hint="eastAsia"/>
                <w:sz w:val="18"/>
                <w:szCs w:val="18"/>
              </w:rPr>
              <w:t>产品名称</w:t>
            </w:r>
          </w:p>
        </w:tc>
        <w:tc>
          <w:tcPr>
            <w:tcW w:w="1086" w:type="dxa"/>
            <w:tcBorders>
              <w:bottom w:val="single" w:sz="2" w:space="0" w:color="auto"/>
            </w:tcBorders>
            <w:vAlign w:val="center"/>
          </w:tcPr>
          <w:p w:rsidR="00F67B71" w:rsidRDefault="00F67B71">
            <w:pPr>
              <w:spacing w:line="280" w:lineRule="exact"/>
              <w:jc w:val="center"/>
              <w:rPr>
                <w:rFonts w:ascii="宋体" w:hAnsi="宋体"/>
                <w:sz w:val="18"/>
                <w:szCs w:val="18"/>
              </w:rPr>
            </w:pPr>
            <w:r>
              <w:rPr>
                <w:rFonts w:ascii="宋体" w:hAnsi="宋体"/>
                <w:sz w:val="18"/>
                <w:szCs w:val="18"/>
              </w:rPr>
              <w:t>QE01</w:t>
            </w:r>
          </w:p>
        </w:tc>
        <w:tc>
          <w:tcPr>
            <w:tcW w:w="1984" w:type="dxa"/>
            <w:tcBorders>
              <w:bottom w:val="single" w:sz="2" w:space="0" w:color="auto"/>
            </w:tcBorders>
          </w:tcPr>
          <w:p w:rsidR="00F67B71" w:rsidRDefault="00F67B71">
            <w:pPr>
              <w:spacing w:line="280" w:lineRule="exact"/>
              <w:jc w:val="center"/>
              <w:rPr>
                <w:rFonts w:ascii="宋体" w:hAnsi="宋体"/>
                <w:sz w:val="18"/>
                <w:szCs w:val="18"/>
              </w:rPr>
            </w:pPr>
            <w:r>
              <w:rPr>
                <w:rFonts w:ascii="宋体" w:hAnsi="宋体" w:hint="eastAsia"/>
                <w:sz w:val="18"/>
                <w:szCs w:val="18"/>
              </w:rPr>
              <w:t>1</w:t>
            </w:r>
          </w:p>
        </w:tc>
        <w:tc>
          <w:tcPr>
            <w:tcW w:w="1984" w:type="dxa"/>
            <w:tcBorders>
              <w:bottom w:val="single" w:sz="2" w:space="0" w:color="auto"/>
            </w:tcBorders>
          </w:tcPr>
          <w:p w:rsidR="00F67B71" w:rsidRDefault="00F67B71">
            <w:pPr>
              <w:spacing w:line="280" w:lineRule="exact"/>
              <w:jc w:val="center"/>
              <w:rPr>
                <w:rFonts w:ascii="宋体" w:hAnsi="宋体"/>
                <w:sz w:val="18"/>
                <w:szCs w:val="18"/>
              </w:rPr>
            </w:pPr>
            <w:r>
              <w:rPr>
                <w:rFonts w:ascii="宋体" w:hAnsi="宋体" w:hint="eastAsia"/>
                <w:sz w:val="18"/>
                <w:szCs w:val="18"/>
              </w:rPr>
              <w:t>2</w:t>
            </w:r>
          </w:p>
        </w:tc>
        <w:tc>
          <w:tcPr>
            <w:tcW w:w="2163" w:type="dxa"/>
            <w:tcBorders>
              <w:bottom w:val="single" w:sz="2" w:space="0" w:color="auto"/>
              <w:right w:val="nil"/>
            </w:tcBorders>
          </w:tcPr>
          <w:p w:rsidR="00F67B71" w:rsidRDefault="00F67B71">
            <w:pPr>
              <w:spacing w:line="280" w:lineRule="exact"/>
              <w:jc w:val="center"/>
              <w:rPr>
                <w:rFonts w:ascii="宋体" w:hAnsi="宋体"/>
                <w:sz w:val="18"/>
                <w:szCs w:val="18"/>
              </w:rPr>
            </w:pPr>
            <w:r>
              <w:rPr>
                <w:rFonts w:ascii="宋体" w:hAnsi="宋体" w:hint="eastAsia"/>
                <w:sz w:val="18"/>
                <w:szCs w:val="18"/>
              </w:rPr>
              <w:t>3……</w:t>
            </w:r>
          </w:p>
        </w:tc>
      </w:tr>
      <w:tr w:rsidR="00F67B71">
        <w:trPr>
          <w:cantSplit/>
          <w:trHeight w:val="418"/>
        </w:trPr>
        <w:tc>
          <w:tcPr>
            <w:tcW w:w="2339" w:type="dxa"/>
            <w:vMerge/>
            <w:tcBorders>
              <w:left w:val="nil"/>
              <w:bottom w:val="single" w:sz="2" w:space="0" w:color="auto"/>
            </w:tcBorders>
          </w:tcPr>
          <w:p w:rsidR="00F67B71" w:rsidRDefault="00F67B71">
            <w:pPr>
              <w:jc w:val="center"/>
              <w:rPr>
                <w:rFonts w:ascii="宋体" w:hAnsi="宋体"/>
                <w:sz w:val="18"/>
                <w:szCs w:val="18"/>
              </w:rPr>
            </w:pPr>
          </w:p>
        </w:tc>
        <w:tc>
          <w:tcPr>
            <w:tcW w:w="1086" w:type="dxa"/>
            <w:tcBorders>
              <w:bottom w:val="single" w:sz="2" w:space="0" w:color="auto"/>
            </w:tcBorders>
          </w:tcPr>
          <w:p w:rsidR="00F67B71" w:rsidRDefault="00F67B71">
            <w:pPr>
              <w:spacing w:line="280" w:lineRule="exact"/>
              <w:jc w:val="center"/>
              <w:rPr>
                <w:rFonts w:ascii="宋体" w:hAnsi="宋体"/>
                <w:sz w:val="18"/>
                <w:szCs w:val="18"/>
              </w:rPr>
            </w:pPr>
            <w:r>
              <w:rPr>
                <w:rFonts w:ascii="宋体" w:hAnsi="宋体"/>
                <w:sz w:val="18"/>
                <w:szCs w:val="18"/>
              </w:rPr>
              <w:t>QE02</w:t>
            </w:r>
          </w:p>
        </w:tc>
        <w:tc>
          <w:tcPr>
            <w:tcW w:w="1984" w:type="dxa"/>
            <w:tcBorders>
              <w:bottom w:val="single" w:sz="2" w:space="0" w:color="auto"/>
            </w:tcBorders>
          </w:tcPr>
          <w:p w:rsidR="00F67B71" w:rsidRDefault="00F67B71">
            <w:pPr>
              <w:spacing w:line="280" w:lineRule="exact"/>
              <w:jc w:val="center"/>
              <w:rPr>
                <w:rFonts w:ascii="宋体" w:hAnsi="宋体"/>
                <w:sz w:val="18"/>
                <w:szCs w:val="18"/>
              </w:rPr>
            </w:pPr>
          </w:p>
        </w:tc>
        <w:tc>
          <w:tcPr>
            <w:tcW w:w="1984" w:type="dxa"/>
            <w:tcBorders>
              <w:bottom w:val="single" w:sz="2" w:space="0" w:color="auto"/>
            </w:tcBorders>
          </w:tcPr>
          <w:p w:rsidR="00F67B71" w:rsidRDefault="00F67B71">
            <w:pPr>
              <w:spacing w:line="280" w:lineRule="exact"/>
              <w:jc w:val="center"/>
              <w:rPr>
                <w:rFonts w:ascii="宋体" w:hAnsi="宋体"/>
                <w:sz w:val="18"/>
                <w:szCs w:val="18"/>
              </w:rPr>
            </w:pPr>
          </w:p>
        </w:tc>
        <w:tc>
          <w:tcPr>
            <w:tcW w:w="2163" w:type="dxa"/>
            <w:tcBorders>
              <w:bottom w:val="single" w:sz="2" w:space="0" w:color="auto"/>
              <w:right w:val="nil"/>
            </w:tcBorders>
          </w:tcPr>
          <w:p w:rsidR="00F67B71" w:rsidRDefault="00F67B71">
            <w:pPr>
              <w:spacing w:line="280" w:lineRule="exact"/>
              <w:jc w:val="center"/>
              <w:rPr>
                <w:rFonts w:ascii="宋体" w:hAnsi="宋体"/>
                <w:sz w:val="18"/>
                <w:szCs w:val="18"/>
              </w:rPr>
            </w:pPr>
          </w:p>
        </w:tc>
      </w:tr>
      <w:tr w:rsidR="00F67B71">
        <w:trPr>
          <w:cantSplit/>
          <w:trHeight w:val="418"/>
        </w:trPr>
        <w:tc>
          <w:tcPr>
            <w:tcW w:w="2339" w:type="dxa"/>
            <w:tcBorders>
              <w:top w:val="single" w:sz="2" w:space="0" w:color="auto"/>
              <w:left w:val="nil"/>
              <w:bottom w:val="single" w:sz="4" w:space="0" w:color="auto"/>
            </w:tcBorders>
          </w:tcPr>
          <w:p w:rsidR="00F67B71" w:rsidRDefault="00F67B71">
            <w:pPr>
              <w:spacing w:line="360" w:lineRule="exact"/>
              <w:rPr>
                <w:rFonts w:ascii="宋体" w:hAnsi="宋体"/>
                <w:sz w:val="18"/>
                <w:szCs w:val="18"/>
              </w:rPr>
            </w:pPr>
            <w:r>
              <w:rPr>
                <w:rFonts w:ascii="宋体" w:hAnsi="宋体" w:hint="eastAsia"/>
                <w:sz w:val="18"/>
                <w:szCs w:val="18"/>
              </w:rPr>
              <w:t>技术领域</w:t>
            </w:r>
          </w:p>
        </w:tc>
        <w:tc>
          <w:tcPr>
            <w:tcW w:w="1086" w:type="dxa"/>
            <w:tcBorders>
              <w:top w:val="single" w:sz="2" w:space="0" w:color="auto"/>
              <w:bottom w:val="single" w:sz="4" w:space="0" w:color="auto"/>
            </w:tcBorders>
          </w:tcPr>
          <w:p w:rsidR="00F67B71" w:rsidRDefault="00F67B71">
            <w:pPr>
              <w:spacing w:line="360" w:lineRule="exact"/>
              <w:jc w:val="center"/>
              <w:rPr>
                <w:rFonts w:ascii="宋体" w:hAnsi="宋体"/>
                <w:sz w:val="18"/>
                <w:szCs w:val="18"/>
              </w:rPr>
            </w:pPr>
            <w:r>
              <w:rPr>
                <w:rFonts w:ascii="宋体" w:hAnsi="宋体"/>
                <w:sz w:val="18"/>
                <w:szCs w:val="18"/>
              </w:rPr>
              <w:t>QE03</w:t>
            </w:r>
          </w:p>
        </w:tc>
        <w:tc>
          <w:tcPr>
            <w:tcW w:w="1984" w:type="dxa"/>
            <w:tcBorders>
              <w:top w:val="single" w:sz="2" w:space="0" w:color="auto"/>
              <w:bottom w:val="single" w:sz="4" w:space="0" w:color="auto"/>
            </w:tcBorders>
          </w:tcPr>
          <w:p w:rsidR="00F67B71" w:rsidRDefault="00F67B71">
            <w:pPr>
              <w:spacing w:line="360" w:lineRule="exact"/>
              <w:jc w:val="center"/>
              <w:rPr>
                <w:rFonts w:ascii="宋体" w:hAnsi="宋体"/>
                <w:sz w:val="18"/>
                <w:szCs w:val="18"/>
              </w:rPr>
            </w:pPr>
          </w:p>
        </w:tc>
        <w:tc>
          <w:tcPr>
            <w:tcW w:w="1984" w:type="dxa"/>
            <w:tcBorders>
              <w:top w:val="single" w:sz="2" w:space="0" w:color="auto"/>
              <w:bottom w:val="single" w:sz="4" w:space="0" w:color="auto"/>
            </w:tcBorders>
          </w:tcPr>
          <w:p w:rsidR="00F67B71" w:rsidRDefault="00F67B71">
            <w:pPr>
              <w:spacing w:line="360" w:lineRule="exact"/>
              <w:jc w:val="center"/>
              <w:rPr>
                <w:rFonts w:ascii="宋体" w:hAnsi="宋体"/>
                <w:sz w:val="18"/>
                <w:szCs w:val="18"/>
              </w:rPr>
            </w:pPr>
          </w:p>
        </w:tc>
        <w:tc>
          <w:tcPr>
            <w:tcW w:w="2163" w:type="dxa"/>
            <w:tcBorders>
              <w:top w:val="single" w:sz="2" w:space="0" w:color="auto"/>
              <w:bottom w:val="single" w:sz="4" w:space="0" w:color="auto"/>
              <w:right w:val="nil"/>
            </w:tcBorders>
          </w:tcPr>
          <w:p w:rsidR="00F67B71" w:rsidRDefault="00F67B71">
            <w:pPr>
              <w:spacing w:line="360" w:lineRule="exact"/>
              <w:jc w:val="center"/>
              <w:rPr>
                <w:rFonts w:ascii="宋体" w:hAnsi="宋体"/>
                <w:sz w:val="18"/>
                <w:szCs w:val="18"/>
              </w:rPr>
            </w:pPr>
          </w:p>
        </w:tc>
      </w:tr>
      <w:tr w:rsidR="00F67B71">
        <w:trPr>
          <w:cantSplit/>
          <w:trHeight w:val="418"/>
        </w:trPr>
        <w:tc>
          <w:tcPr>
            <w:tcW w:w="2339" w:type="dxa"/>
            <w:tcBorders>
              <w:top w:val="single" w:sz="4" w:space="0" w:color="auto"/>
              <w:left w:val="nil"/>
              <w:bottom w:val="single" w:sz="4" w:space="0" w:color="auto"/>
              <w:right w:val="single" w:sz="4" w:space="0" w:color="auto"/>
            </w:tcBorders>
          </w:tcPr>
          <w:p w:rsidR="00F67B71" w:rsidRDefault="00F67B71">
            <w:pPr>
              <w:spacing w:line="360" w:lineRule="exact"/>
              <w:rPr>
                <w:rFonts w:ascii="宋体" w:hAnsi="宋体"/>
                <w:sz w:val="18"/>
                <w:szCs w:val="18"/>
              </w:rPr>
            </w:pPr>
            <w:r>
              <w:rPr>
                <w:rFonts w:ascii="宋体" w:hAnsi="宋体" w:hint="eastAsia"/>
                <w:sz w:val="18"/>
                <w:szCs w:val="18"/>
              </w:rPr>
              <w:t>技术水平</w:t>
            </w:r>
          </w:p>
        </w:tc>
        <w:tc>
          <w:tcPr>
            <w:tcW w:w="1086"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r>
              <w:rPr>
                <w:rFonts w:ascii="宋体" w:hAnsi="宋体"/>
                <w:sz w:val="18"/>
                <w:szCs w:val="18"/>
              </w:rPr>
              <w:t>QE04</w:t>
            </w: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2163" w:type="dxa"/>
            <w:tcBorders>
              <w:top w:val="single" w:sz="4" w:space="0" w:color="auto"/>
              <w:left w:val="single" w:sz="4" w:space="0" w:color="auto"/>
              <w:bottom w:val="single" w:sz="4" w:space="0" w:color="auto"/>
              <w:right w:val="nil"/>
            </w:tcBorders>
          </w:tcPr>
          <w:p w:rsidR="00F67B71" w:rsidRDefault="00F67B71">
            <w:pPr>
              <w:spacing w:line="360" w:lineRule="exact"/>
              <w:jc w:val="center"/>
              <w:rPr>
                <w:rFonts w:ascii="宋体" w:hAnsi="宋体"/>
                <w:sz w:val="18"/>
                <w:szCs w:val="18"/>
              </w:rPr>
            </w:pPr>
          </w:p>
        </w:tc>
      </w:tr>
      <w:tr w:rsidR="00F67B71">
        <w:trPr>
          <w:cantSplit/>
          <w:trHeight w:val="418"/>
        </w:trPr>
        <w:tc>
          <w:tcPr>
            <w:tcW w:w="2339" w:type="dxa"/>
            <w:tcBorders>
              <w:top w:val="single" w:sz="4" w:space="0" w:color="auto"/>
              <w:left w:val="nil"/>
              <w:bottom w:val="single" w:sz="4" w:space="0" w:color="auto"/>
              <w:right w:val="single" w:sz="4" w:space="0" w:color="auto"/>
            </w:tcBorders>
          </w:tcPr>
          <w:p w:rsidR="00F67B71" w:rsidRDefault="00F67B71">
            <w:pPr>
              <w:spacing w:line="360" w:lineRule="exact"/>
              <w:rPr>
                <w:rFonts w:ascii="宋体" w:hAnsi="宋体"/>
                <w:sz w:val="18"/>
                <w:szCs w:val="18"/>
              </w:rPr>
            </w:pPr>
            <w:r>
              <w:rPr>
                <w:rFonts w:ascii="宋体" w:hAnsi="宋体" w:hint="eastAsia"/>
                <w:sz w:val="18"/>
                <w:szCs w:val="18"/>
              </w:rPr>
              <w:t>技术来源A</w:t>
            </w:r>
          </w:p>
        </w:tc>
        <w:tc>
          <w:tcPr>
            <w:tcW w:w="1086"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r>
              <w:rPr>
                <w:rFonts w:ascii="宋体" w:hAnsi="宋体" w:hint="eastAsia"/>
                <w:sz w:val="18"/>
                <w:szCs w:val="18"/>
              </w:rPr>
              <w:t>QE05</w:t>
            </w: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2163" w:type="dxa"/>
            <w:tcBorders>
              <w:top w:val="single" w:sz="4" w:space="0" w:color="auto"/>
              <w:left w:val="single" w:sz="4" w:space="0" w:color="auto"/>
              <w:bottom w:val="single" w:sz="4" w:space="0" w:color="auto"/>
              <w:right w:val="nil"/>
            </w:tcBorders>
          </w:tcPr>
          <w:p w:rsidR="00F67B71" w:rsidRDefault="00F67B71">
            <w:pPr>
              <w:spacing w:line="360" w:lineRule="exact"/>
              <w:jc w:val="center"/>
              <w:rPr>
                <w:rFonts w:ascii="宋体" w:hAnsi="宋体"/>
                <w:sz w:val="18"/>
                <w:szCs w:val="18"/>
              </w:rPr>
            </w:pPr>
          </w:p>
        </w:tc>
      </w:tr>
      <w:tr w:rsidR="00F67B71">
        <w:trPr>
          <w:cantSplit/>
          <w:trHeight w:val="418"/>
        </w:trPr>
        <w:tc>
          <w:tcPr>
            <w:tcW w:w="2339" w:type="dxa"/>
            <w:tcBorders>
              <w:top w:val="single" w:sz="4" w:space="0" w:color="auto"/>
              <w:left w:val="nil"/>
              <w:bottom w:val="single" w:sz="4" w:space="0" w:color="auto"/>
              <w:right w:val="single" w:sz="4" w:space="0" w:color="auto"/>
            </w:tcBorders>
          </w:tcPr>
          <w:p w:rsidR="00F67B71" w:rsidRDefault="00F67B71">
            <w:pPr>
              <w:spacing w:line="360" w:lineRule="exact"/>
              <w:rPr>
                <w:rFonts w:ascii="宋体" w:hAnsi="宋体"/>
                <w:sz w:val="18"/>
                <w:szCs w:val="18"/>
              </w:rPr>
            </w:pPr>
            <w:r>
              <w:rPr>
                <w:rFonts w:ascii="宋体" w:hAnsi="宋体" w:hint="eastAsia"/>
                <w:sz w:val="18"/>
                <w:szCs w:val="18"/>
              </w:rPr>
              <w:t>技术来源B</w:t>
            </w:r>
          </w:p>
        </w:tc>
        <w:tc>
          <w:tcPr>
            <w:tcW w:w="1086"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r>
              <w:rPr>
                <w:rFonts w:ascii="宋体" w:hAnsi="宋体" w:hint="eastAsia"/>
                <w:sz w:val="18"/>
                <w:szCs w:val="18"/>
              </w:rPr>
              <w:t>QE06</w:t>
            </w: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2163" w:type="dxa"/>
            <w:tcBorders>
              <w:top w:val="single" w:sz="4" w:space="0" w:color="auto"/>
              <w:left w:val="single" w:sz="4" w:space="0" w:color="auto"/>
              <w:bottom w:val="single" w:sz="4" w:space="0" w:color="auto"/>
              <w:right w:val="nil"/>
            </w:tcBorders>
          </w:tcPr>
          <w:p w:rsidR="00F67B71" w:rsidRDefault="00F67B71">
            <w:pPr>
              <w:spacing w:line="360" w:lineRule="exact"/>
              <w:jc w:val="center"/>
              <w:rPr>
                <w:rFonts w:ascii="宋体" w:hAnsi="宋体"/>
                <w:sz w:val="18"/>
                <w:szCs w:val="18"/>
              </w:rPr>
            </w:pPr>
          </w:p>
        </w:tc>
      </w:tr>
      <w:tr w:rsidR="00F67B71">
        <w:trPr>
          <w:cantSplit/>
          <w:trHeight w:val="418"/>
        </w:trPr>
        <w:tc>
          <w:tcPr>
            <w:tcW w:w="2339" w:type="dxa"/>
            <w:tcBorders>
              <w:top w:val="single" w:sz="4" w:space="0" w:color="auto"/>
              <w:left w:val="nil"/>
              <w:bottom w:val="single" w:sz="4" w:space="0" w:color="auto"/>
              <w:right w:val="single" w:sz="4" w:space="0" w:color="auto"/>
            </w:tcBorders>
          </w:tcPr>
          <w:p w:rsidR="00F67B71" w:rsidRDefault="00F67B71">
            <w:pPr>
              <w:spacing w:line="360" w:lineRule="exact"/>
              <w:rPr>
                <w:rFonts w:ascii="宋体" w:hAnsi="宋体"/>
                <w:sz w:val="18"/>
                <w:szCs w:val="18"/>
              </w:rPr>
            </w:pPr>
            <w:r>
              <w:rPr>
                <w:rFonts w:ascii="宋体" w:hAnsi="宋体" w:hint="eastAsia"/>
                <w:sz w:val="18"/>
                <w:szCs w:val="18"/>
              </w:rPr>
              <w:t>立项情况</w:t>
            </w:r>
          </w:p>
        </w:tc>
        <w:tc>
          <w:tcPr>
            <w:tcW w:w="1086"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r>
              <w:rPr>
                <w:rFonts w:ascii="宋体" w:hAnsi="宋体"/>
                <w:sz w:val="18"/>
                <w:szCs w:val="18"/>
              </w:rPr>
              <w:t>QE07</w:t>
            </w: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2163" w:type="dxa"/>
            <w:tcBorders>
              <w:top w:val="single" w:sz="4" w:space="0" w:color="auto"/>
              <w:left w:val="single" w:sz="4" w:space="0" w:color="auto"/>
              <w:bottom w:val="single" w:sz="4" w:space="0" w:color="auto"/>
              <w:right w:val="nil"/>
            </w:tcBorders>
          </w:tcPr>
          <w:p w:rsidR="00F67B71" w:rsidRDefault="00F67B71">
            <w:pPr>
              <w:spacing w:line="360" w:lineRule="exact"/>
              <w:jc w:val="center"/>
              <w:rPr>
                <w:rFonts w:ascii="宋体" w:hAnsi="宋体"/>
                <w:sz w:val="18"/>
                <w:szCs w:val="18"/>
              </w:rPr>
            </w:pPr>
          </w:p>
        </w:tc>
      </w:tr>
      <w:tr w:rsidR="00F67B71">
        <w:trPr>
          <w:cantSplit/>
          <w:trHeight w:val="418"/>
        </w:trPr>
        <w:tc>
          <w:tcPr>
            <w:tcW w:w="2339" w:type="dxa"/>
            <w:tcBorders>
              <w:top w:val="single" w:sz="4" w:space="0" w:color="auto"/>
              <w:left w:val="nil"/>
              <w:bottom w:val="single" w:sz="4" w:space="0" w:color="auto"/>
              <w:right w:val="single" w:sz="4" w:space="0" w:color="auto"/>
            </w:tcBorders>
          </w:tcPr>
          <w:p w:rsidR="00F67B71" w:rsidRDefault="00F67B71">
            <w:pPr>
              <w:spacing w:line="360" w:lineRule="exact"/>
              <w:rPr>
                <w:rFonts w:ascii="宋体" w:hAnsi="宋体"/>
                <w:sz w:val="18"/>
                <w:szCs w:val="18"/>
              </w:rPr>
            </w:pPr>
            <w:r>
              <w:rPr>
                <w:rFonts w:ascii="宋体" w:hAnsi="宋体" w:hint="eastAsia"/>
                <w:sz w:val="18"/>
                <w:szCs w:val="18"/>
              </w:rPr>
              <w:t>质量标准</w:t>
            </w:r>
          </w:p>
        </w:tc>
        <w:tc>
          <w:tcPr>
            <w:tcW w:w="1086"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r>
              <w:rPr>
                <w:rFonts w:ascii="宋体" w:hAnsi="宋体"/>
                <w:sz w:val="18"/>
                <w:szCs w:val="18"/>
              </w:rPr>
              <w:t>QE0</w:t>
            </w:r>
            <w:r>
              <w:rPr>
                <w:rFonts w:ascii="宋体" w:hAnsi="宋体" w:hint="eastAsia"/>
                <w:sz w:val="18"/>
                <w:szCs w:val="18"/>
              </w:rPr>
              <w:t>8</w:t>
            </w: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2163" w:type="dxa"/>
            <w:tcBorders>
              <w:top w:val="single" w:sz="4" w:space="0" w:color="auto"/>
              <w:left w:val="single" w:sz="4" w:space="0" w:color="auto"/>
              <w:bottom w:val="single" w:sz="4" w:space="0" w:color="auto"/>
              <w:right w:val="nil"/>
            </w:tcBorders>
          </w:tcPr>
          <w:p w:rsidR="00F67B71" w:rsidRDefault="00F67B71">
            <w:pPr>
              <w:spacing w:line="360" w:lineRule="exact"/>
              <w:jc w:val="center"/>
              <w:rPr>
                <w:rFonts w:ascii="宋体" w:hAnsi="宋体"/>
                <w:sz w:val="18"/>
                <w:szCs w:val="18"/>
              </w:rPr>
            </w:pPr>
          </w:p>
        </w:tc>
      </w:tr>
      <w:tr w:rsidR="00F67B71">
        <w:trPr>
          <w:cantSplit/>
          <w:trHeight w:val="418"/>
        </w:trPr>
        <w:tc>
          <w:tcPr>
            <w:tcW w:w="2339" w:type="dxa"/>
            <w:tcBorders>
              <w:top w:val="single" w:sz="4" w:space="0" w:color="auto"/>
              <w:left w:val="nil"/>
              <w:bottom w:val="single" w:sz="4" w:space="0" w:color="auto"/>
              <w:right w:val="single" w:sz="4" w:space="0" w:color="auto"/>
            </w:tcBorders>
          </w:tcPr>
          <w:p w:rsidR="00F67B71" w:rsidRDefault="00F67B71">
            <w:pPr>
              <w:spacing w:line="360" w:lineRule="exact"/>
              <w:rPr>
                <w:rFonts w:ascii="宋体" w:hAnsi="宋体"/>
                <w:sz w:val="18"/>
                <w:szCs w:val="18"/>
              </w:rPr>
            </w:pPr>
            <w:r>
              <w:rPr>
                <w:rFonts w:ascii="宋体" w:hAnsi="宋体" w:hint="eastAsia"/>
                <w:sz w:val="18"/>
                <w:szCs w:val="18"/>
              </w:rPr>
              <w:t>核心知识产权</w:t>
            </w:r>
          </w:p>
        </w:tc>
        <w:tc>
          <w:tcPr>
            <w:tcW w:w="1086"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r>
              <w:rPr>
                <w:rFonts w:ascii="宋体" w:hAnsi="宋体"/>
                <w:sz w:val="18"/>
              </w:rPr>
              <w:t>QE09</w:t>
            </w: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2163" w:type="dxa"/>
            <w:tcBorders>
              <w:top w:val="single" w:sz="4" w:space="0" w:color="auto"/>
              <w:left w:val="single" w:sz="4" w:space="0" w:color="auto"/>
              <w:bottom w:val="single" w:sz="4" w:space="0" w:color="auto"/>
              <w:right w:val="nil"/>
            </w:tcBorders>
          </w:tcPr>
          <w:p w:rsidR="00F67B71" w:rsidRDefault="00F67B71">
            <w:pPr>
              <w:spacing w:line="360" w:lineRule="exact"/>
              <w:jc w:val="center"/>
              <w:rPr>
                <w:rFonts w:ascii="宋体" w:hAnsi="宋体"/>
                <w:sz w:val="18"/>
                <w:szCs w:val="18"/>
              </w:rPr>
            </w:pPr>
          </w:p>
        </w:tc>
      </w:tr>
      <w:tr w:rsidR="00F67B71">
        <w:trPr>
          <w:cantSplit/>
          <w:trHeight w:val="418"/>
        </w:trPr>
        <w:tc>
          <w:tcPr>
            <w:tcW w:w="2339" w:type="dxa"/>
            <w:tcBorders>
              <w:top w:val="single" w:sz="4" w:space="0" w:color="auto"/>
              <w:left w:val="nil"/>
              <w:bottom w:val="single" w:sz="4" w:space="0" w:color="auto"/>
              <w:right w:val="single" w:sz="4" w:space="0" w:color="auto"/>
            </w:tcBorders>
          </w:tcPr>
          <w:p w:rsidR="00F67B71" w:rsidRDefault="00F67B71">
            <w:pPr>
              <w:spacing w:line="360" w:lineRule="exact"/>
              <w:rPr>
                <w:rFonts w:ascii="宋体" w:hAnsi="宋体"/>
                <w:sz w:val="18"/>
                <w:szCs w:val="18"/>
              </w:rPr>
            </w:pPr>
            <w:r>
              <w:rPr>
                <w:rFonts w:ascii="宋体" w:hAnsi="宋体" w:hint="eastAsia"/>
                <w:sz w:val="18"/>
                <w:szCs w:val="18"/>
              </w:rPr>
              <w:t>投产年份</w:t>
            </w:r>
          </w:p>
        </w:tc>
        <w:tc>
          <w:tcPr>
            <w:tcW w:w="1086"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r>
              <w:rPr>
                <w:rFonts w:ascii="宋体" w:hAnsi="宋体"/>
                <w:sz w:val="18"/>
              </w:rPr>
              <w:t>QE11</w:t>
            </w: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2163" w:type="dxa"/>
            <w:tcBorders>
              <w:top w:val="single" w:sz="4" w:space="0" w:color="auto"/>
              <w:left w:val="single" w:sz="4" w:space="0" w:color="auto"/>
              <w:bottom w:val="single" w:sz="4" w:space="0" w:color="auto"/>
              <w:right w:val="nil"/>
            </w:tcBorders>
          </w:tcPr>
          <w:p w:rsidR="00F67B71" w:rsidRDefault="00F67B71">
            <w:pPr>
              <w:spacing w:line="360" w:lineRule="exact"/>
              <w:jc w:val="center"/>
              <w:rPr>
                <w:rFonts w:ascii="宋体" w:hAnsi="宋体"/>
                <w:sz w:val="18"/>
                <w:szCs w:val="18"/>
              </w:rPr>
            </w:pPr>
          </w:p>
        </w:tc>
      </w:tr>
      <w:tr w:rsidR="00F67B71">
        <w:trPr>
          <w:cantSplit/>
          <w:trHeight w:val="418"/>
        </w:trPr>
        <w:tc>
          <w:tcPr>
            <w:tcW w:w="2339" w:type="dxa"/>
            <w:tcBorders>
              <w:top w:val="single" w:sz="4" w:space="0" w:color="auto"/>
              <w:left w:val="nil"/>
              <w:bottom w:val="single" w:sz="4" w:space="0" w:color="auto"/>
              <w:right w:val="single" w:sz="4" w:space="0" w:color="auto"/>
            </w:tcBorders>
          </w:tcPr>
          <w:p w:rsidR="00F67B71" w:rsidRDefault="00F67B71">
            <w:pPr>
              <w:spacing w:line="360" w:lineRule="exact"/>
              <w:rPr>
                <w:rFonts w:ascii="宋体" w:hAnsi="宋体"/>
                <w:sz w:val="18"/>
                <w:szCs w:val="18"/>
              </w:rPr>
            </w:pPr>
            <w:r>
              <w:rPr>
                <w:rFonts w:ascii="宋体" w:hAnsi="宋体" w:hint="eastAsia"/>
                <w:sz w:val="18"/>
                <w:szCs w:val="18"/>
              </w:rPr>
              <w:t>国际合作形式</w:t>
            </w:r>
          </w:p>
        </w:tc>
        <w:tc>
          <w:tcPr>
            <w:tcW w:w="1086"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r>
              <w:rPr>
                <w:rFonts w:ascii="宋体" w:hAnsi="宋体"/>
                <w:sz w:val="18"/>
              </w:rPr>
              <w:t>QE12</w:t>
            </w: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2163" w:type="dxa"/>
            <w:tcBorders>
              <w:top w:val="single" w:sz="4" w:space="0" w:color="auto"/>
              <w:left w:val="single" w:sz="4" w:space="0" w:color="auto"/>
              <w:bottom w:val="single" w:sz="4" w:space="0" w:color="auto"/>
              <w:right w:val="nil"/>
            </w:tcBorders>
          </w:tcPr>
          <w:p w:rsidR="00F67B71" w:rsidRDefault="00F67B71">
            <w:pPr>
              <w:spacing w:line="360" w:lineRule="exact"/>
              <w:jc w:val="center"/>
              <w:rPr>
                <w:rFonts w:ascii="宋体" w:hAnsi="宋体"/>
                <w:sz w:val="18"/>
                <w:szCs w:val="18"/>
              </w:rPr>
            </w:pPr>
          </w:p>
        </w:tc>
      </w:tr>
      <w:tr w:rsidR="00F67B71">
        <w:trPr>
          <w:cantSplit/>
          <w:trHeight w:val="418"/>
        </w:trPr>
        <w:tc>
          <w:tcPr>
            <w:tcW w:w="2339" w:type="dxa"/>
            <w:tcBorders>
              <w:top w:val="single" w:sz="4" w:space="0" w:color="auto"/>
              <w:left w:val="nil"/>
              <w:bottom w:val="single" w:sz="4" w:space="0" w:color="auto"/>
              <w:right w:val="single" w:sz="4" w:space="0" w:color="auto"/>
            </w:tcBorders>
          </w:tcPr>
          <w:p w:rsidR="00F67B71" w:rsidRDefault="00F67B71">
            <w:pPr>
              <w:spacing w:line="360" w:lineRule="exact"/>
              <w:rPr>
                <w:rFonts w:ascii="宋体" w:hAnsi="宋体"/>
                <w:sz w:val="18"/>
                <w:szCs w:val="18"/>
              </w:rPr>
            </w:pPr>
            <w:r>
              <w:rPr>
                <w:rFonts w:ascii="宋体" w:hAnsi="宋体" w:hint="eastAsia"/>
                <w:sz w:val="18"/>
                <w:szCs w:val="18"/>
              </w:rPr>
              <w:t>国内合作单位</w:t>
            </w:r>
          </w:p>
        </w:tc>
        <w:tc>
          <w:tcPr>
            <w:tcW w:w="1086"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r>
              <w:rPr>
                <w:rFonts w:ascii="宋体" w:hAnsi="宋体"/>
                <w:sz w:val="18"/>
              </w:rPr>
              <w:t>QE13</w:t>
            </w: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2163" w:type="dxa"/>
            <w:tcBorders>
              <w:top w:val="single" w:sz="4" w:space="0" w:color="auto"/>
              <w:left w:val="single" w:sz="4" w:space="0" w:color="auto"/>
              <w:bottom w:val="single" w:sz="4" w:space="0" w:color="auto"/>
              <w:right w:val="nil"/>
            </w:tcBorders>
          </w:tcPr>
          <w:p w:rsidR="00F67B71" w:rsidRDefault="00F67B71">
            <w:pPr>
              <w:spacing w:line="360" w:lineRule="exact"/>
              <w:jc w:val="center"/>
              <w:rPr>
                <w:rFonts w:ascii="宋体" w:hAnsi="宋体"/>
                <w:sz w:val="18"/>
                <w:szCs w:val="18"/>
              </w:rPr>
            </w:pPr>
          </w:p>
        </w:tc>
      </w:tr>
      <w:tr w:rsidR="00F67B71">
        <w:trPr>
          <w:cantSplit/>
          <w:trHeight w:val="418"/>
        </w:trPr>
        <w:tc>
          <w:tcPr>
            <w:tcW w:w="2339" w:type="dxa"/>
            <w:tcBorders>
              <w:top w:val="single" w:sz="4" w:space="0" w:color="auto"/>
              <w:left w:val="nil"/>
              <w:bottom w:val="single" w:sz="4" w:space="0" w:color="auto"/>
              <w:right w:val="single" w:sz="4" w:space="0" w:color="auto"/>
            </w:tcBorders>
          </w:tcPr>
          <w:p w:rsidR="00F67B71" w:rsidRDefault="00F67B71">
            <w:pPr>
              <w:spacing w:line="360" w:lineRule="exact"/>
              <w:rPr>
                <w:rFonts w:ascii="宋体" w:hAnsi="宋体"/>
                <w:sz w:val="18"/>
                <w:szCs w:val="18"/>
              </w:rPr>
            </w:pPr>
            <w:r>
              <w:rPr>
                <w:rFonts w:ascii="宋体" w:hAnsi="宋体" w:hint="eastAsia"/>
                <w:sz w:val="18"/>
                <w:szCs w:val="18"/>
              </w:rPr>
              <w:t>全年产品产值(千元)</w:t>
            </w:r>
          </w:p>
        </w:tc>
        <w:tc>
          <w:tcPr>
            <w:tcW w:w="1086"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r>
              <w:rPr>
                <w:rFonts w:ascii="宋体" w:hAnsi="宋体"/>
                <w:sz w:val="18"/>
              </w:rPr>
              <w:t>QE14</w:t>
            </w: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2163" w:type="dxa"/>
            <w:tcBorders>
              <w:top w:val="single" w:sz="4" w:space="0" w:color="auto"/>
              <w:left w:val="single" w:sz="4" w:space="0" w:color="auto"/>
              <w:bottom w:val="single" w:sz="4" w:space="0" w:color="auto"/>
              <w:right w:val="nil"/>
            </w:tcBorders>
          </w:tcPr>
          <w:p w:rsidR="00F67B71" w:rsidRDefault="00F67B71">
            <w:pPr>
              <w:spacing w:line="360" w:lineRule="exact"/>
              <w:jc w:val="center"/>
              <w:rPr>
                <w:rFonts w:ascii="宋体" w:hAnsi="宋体"/>
                <w:sz w:val="18"/>
                <w:szCs w:val="18"/>
              </w:rPr>
            </w:pPr>
          </w:p>
        </w:tc>
      </w:tr>
      <w:tr w:rsidR="00F67B71">
        <w:trPr>
          <w:cantSplit/>
          <w:trHeight w:val="418"/>
        </w:trPr>
        <w:tc>
          <w:tcPr>
            <w:tcW w:w="2339" w:type="dxa"/>
            <w:tcBorders>
              <w:top w:val="single" w:sz="4" w:space="0" w:color="auto"/>
              <w:left w:val="nil"/>
              <w:bottom w:val="single" w:sz="4" w:space="0" w:color="auto"/>
              <w:right w:val="single" w:sz="4" w:space="0" w:color="auto"/>
            </w:tcBorders>
          </w:tcPr>
          <w:p w:rsidR="00F67B71" w:rsidRDefault="00F67B71">
            <w:pPr>
              <w:spacing w:line="360" w:lineRule="exact"/>
              <w:rPr>
                <w:rFonts w:ascii="宋体" w:hAnsi="宋体"/>
                <w:sz w:val="18"/>
                <w:szCs w:val="18"/>
              </w:rPr>
            </w:pPr>
            <w:r>
              <w:rPr>
                <w:rFonts w:ascii="宋体" w:hAnsi="宋体" w:hint="eastAsia"/>
                <w:sz w:val="18"/>
                <w:szCs w:val="18"/>
              </w:rPr>
              <w:t>全年产品销售收入(千元)</w:t>
            </w:r>
          </w:p>
        </w:tc>
        <w:tc>
          <w:tcPr>
            <w:tcW w:w="1086"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r>
              <w:rPr>
                <w:rFonts w:ascii="宋体" w:hAnsi="宋体"/>
                <w:sz w:val="18"/>
              </w:rPr>
              <w:t>QE15</w:t>
            </w: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2163" w:type="dxa"/>
            <w:tcBorders>
              <w:top w:val="single" w:sz="4" w:space="0" w:color="auto"/>
              <w:left w:val="single" w:sz="4" w:space="0" w:color="auto"/>
              <w:bottom w:val="single" w:sz="4" w:space="0" w:color="auto"/>
              <w:right w:val="nil"/>
            </w:tcBorders>
          </w:tcPr>
          <w:p w:rsidR="00F67B71" w:rsidRDefault="00F67B71">
            <w:pPr>
              <w:spacing w:line="360" w:lineRule="exact"/>
              <w:jc w:val="center"/>
              <w:rPr>
                <w:rFonts w:ascii="宋体" w:hAnsi="宋体"/>
                <w:sz w:val="18"/>
                <w:szCs w:val="18"/>
              </w:rPr>
            </w:pPr>
          </w:p>
        </w:tc>
      </w:tr>
      <w:tr w:rsidR="00F67B71">
        <w:trPr>
          <w:cantSplit/>
          <w:trHeight w:val="418"/>
        </w:trPr>
        <w:tc>
          <w:tcPr>
            <w:tcW w:w="2339" w:type="dxa"/>
            <w:tcBorders>
              <w:top w:val="single" w:sz="4" w:space="0" w:color="auto"/>
              <w:left w:val="nil"/>
              <w:bottom w:val="single" w:sz="4" w:space="0" w:color="auto"/>
              <w:right w:val="single" w:sz="4" w:space="0" w:color="auto"/>
            </w:tcBorders>
          </w:tcPr>
          <w:p w:rsidR="00F67B71" w:rsidRDefault="00F67B71">
            <w:pPr>
              <w:spacing w:line="360" w:lineRule="exact"/>
              <w:rPr>
                <w:rFonts w:ascii="宋体" w:hAnsi="宋体"/>
                <w:sz w:val="18"/>
                <w:szCs w:val="18"/>
              </w:rPr>
            </w:pPr>
            <w:r>
              <w:rPr>
                <w:rFonts w:ascii="宋体" w:hAnsi="宋体" w:hint="eastAsia"/>
                <w:sz w:val="18"/>
                <w:szCs w:val="18"/>
              </w:rPr>
              <w:t>创汇(千美元)</w:t>
            </w:r>
          </w:p>
        </w:tc>
        <w:tc>
          <w:tcPr>
            <w:tcW w:w="1086"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r>
              <w:rPr>
                <w:rFonts w:ascii="宋体" w:hAnsi="宋体"/>
                <w:sz w:val="18"/>
              </w:rPr>
              <w:t>QE16</w:t>
            </w: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1984" w:type="dxa"/>
            <w:tcBorders>
              <w:top w:val="single" w:sz="4" w:space="0" w:color="auto"/>
              <w:left w:val="single" w:sz="4" w:space="0" w:color="auto"/>
              <w:bottom w:val="single" w:sz="4" w:space="0" w:color="auto"/>
              <w:right w:val="single" w:sz="4" w:space="0" w:color="auto"/>
            </w:tcBorders>
          </w:tcPr>
          <w:p w:rsidR="00F67B71" w:rsidRDefault="00F67B71">
            <w:pPr>
              <w:spacing w:line="360" w:lineRule="exact"/>
              <w:jc w:val="center"/>
              <w:rPr>
                <w:rFonts w:ascii="宋体" w:hAnsi="宋体"/>
                <w:sz w:val="18"/>
                <w:szCs w:val="18"/>
              </w:rPr>
            </w:pPr>
          </w:p>
        </w:tc>
        <w:tc>
          <w:tcPr>
            <w:tcW w:w="2163" w:type="dxa"/>
            <w:tcBorders>
              <w:top w:val="single" w:sz="4" w:space="0" w:color="auto"/>
              <w:left w:val="single" w:sz="4" w:space="0" w:color="auto"/>
              <w:bottom w:val="single" w:sz="4" w:space="0" w:color="auto"/>
              <w:right w:val="nil"/>
            </w:tcBorders>
          </w:tcPr>
          <w:p w:rsidR="00F67B71" w:rsidRDefault="00F67B71">
            <w:pPr>
              <w:spacing w:line="360" w:lineRule="exact"/>
              <w:jc w:val="center"/>
              <w:rPr>
                <w:rFonts w:ascii="宋体" w:hAnsi="宋体"/>
                <w:sz w:val="18"/>
                <w:szCs w:val="18"/>
              </w:rPr>
            </w:pPr>
          </w:p>
        </w:tc>
      </w:tr>
      <w:tr w:rsidR="00F67B71">
        <w:trPr>
          <w:cantSplit/>
          <w:trHeight w:val="418"/>
        </w:trPr>
        <w:tc>
          <w:tcPr>
            <w:tcW w:w="2339" w:type="dxa"/>
            <w:tcBorders>
              <w:top w:val="single" w:sz="4" w:space="0" w:color="auto"/>
              <w:left w:val="nil"/>
            </w:tcBorders>
          </w:tcPr>
          <w:p w:rsidR="00F67B71" w:rsidRDefault="00F67B71">
            <w:pPr>
              <w:spacing w:line="360" w:lineRule="exact"/>
              <w:rPr>
                <w:rFonts w:ascii="宋体" w:hAnsi="宋体"/>
                <w:sz w:val="18"/>
                <w:szCs w:val="18"/>
              </w:rPr>
            </w:pPr>
            <w:r>
              <w:rPr>
                <w:rFonts w:ascii="宋体" w:hAnsi="宋体" w:hint="eastAsia"/>
                <w:sz w:val="18"/>
                <w:szCs w:val="18"/>
              </w:rPr>
              <w:t>主要出口地区</w:t>
            </w:r>
          </w:p>
        </w:tc>
        <w:tc>
          <w:tcPr>
            <w:tcW w:w="1086" w:type="dxa"/>
            <w:tcBorders>
              <w:top w:val="single" w:sz="4" w:space="0" w:color="auto"/>
            </w:tcBorders>
          </w:tcPr>
          <w:p w:rsidR="00F67B71" w:rsidRDefault="00F67B71">
            <w:pPr>
              <w:spacing w:line="360" w:lineRule="exact"/>
              <w:jc w:val="center"/>
              <w:rPr>
                <w:rFonts w:ascii="宋体" w:hAnsi="宋体"/>
                <w:sz w:val="18"/>
                <w:szCs w:val="18"/>
              </w:rPr>
            </w:pPr>
            <w:r>
              <w:rPr>
                <w:rFonts w:ascii="宋体" w:hAnsi="宋体"/>
                <w:sz w:val="18"/>
              </w:rPr>
              <w:t>QE17</w:t>
            </w:r>
          </w:p>
        </w:tc>
        <w:tc>
          <w:tcPr>
            <w:tcW w:w="1984" w:type="dxa"/>
            <w:tcBorders>
              <w:top w:val="single" w:sz="4" w:space="0" w:color="auto"/>
            </w:tcBorders>
          </w:tcPr>
          <w:p w:rsidR="00F67B71" w:rsidRDefault="00F67B71">
            <w:pPr>
              <w:spacing w:line="360" w:lineRule="exact"/>
              <w:jc w:val="center"/>
              <w:rPr>
                <w:rFonts w:ascii="宋体" w:hAnsi="宋体"/>
                <w:sz w:val="18"/>
                <w:szCs w:val="18"/>
              </w:rPr>
            </w:pPr>
          </w:p>
        </w:tc>
        <w:tc>
          <w:tcPr>
            <w:tcW w:w="1984" w:type="dxa"/>
            <w:tcBorders>
              <w:top w:val="single" w:sz="4" w:space="0" w:color="auto"/>
            </w:tcBorders>
          </w:tcPr>
          <w:p w:rsidR="00F67B71" w:rsidRDefault="00F67B71">
            <w:pPr>
              <w:spacing w:line="360" w:lineRule="exact"/>
              <w:jc w:val="center"/>
              <w:rPr>
                <w:rFonts w:ascii="宋体" w:hAnsi="宋体"/>
                <w:sz w:val="18"/>
                <w:szCs w:val="18"/>
              </w:rPr>
            </w:pPr>
          </w:p>
        </w:tc>
        <w:tc>
          <w:tcPr>
            <w:tcW w:w="2163" w:type="dxa"/>
            <w:tcBorders>
              <w:top w:val="single" w:sz="4" w:space="0" w:color="auto"/>
              <w:right w:val="nil"/>
            </w:tcBorders>
          </w:tcPr>
          <w:p w:rsidR="00F67B71" w:rsidRDefault="00F67B71">
            <w:pPr>
              <w:spacing w:line="360" w:lineRule="exact"/>
              <w:jc w:val="center"/>
              <w:rPr>
                <w:rFonts w:ascii="宋体" w:hAnsi="宋体"/>
                <w:sz w:val="18"/>
                <w:szCs w:val="18"/>
              </w:rPr>
            </w:pPr>
          </w:p>
        </w:tc>
      </w:tr>
    </w:tbl>
    <w:p w:rsidR="00F67B71" w:rsidRDefault="00F67B71">
      <w:pPr>
        <w:spacing w:line="240" w:lineRule="exact"/>
        <w:rPr>
          <w:rFonts w:hint="eastAsia"/>
          <w:sz w:val="18"/>
        </w:rPr>
      </w:pPr>
    </w:p>
    <w:p w:rsidR="00F67B71" w:rsidRDefault="00F67B71">
      <w:pPr>
        <w:spacing w:line="240" w:lineRule="exact"/>
        <w:rPr>
          <w:rFonts w:ascii="宋体" w:hAnsi="宋体"/>
        </w:rPr>
      </w:pPr>
      <w:r>
        <w:rPr>
          <w:rFonts w:hint="eastAsia"/>
          <w:sz w:val="18"/>
        </w:rPr>
        <w:t>说明：</w:t>
      </w:r>
      <w:r>
        <w:rPr>
          <w:rFonts w:ascii="宋体" w:hAnsi="宋体"/>
        </w:rPr>
        <w:t xml:space="preserve"> </w:t>
      </w:r>
      <w:r>
        <w:rPr>
          <w:rFonts w:ascii="宋体" w:hAnsi="宋体"/>
          <w:sz w:val="18"/>
        </w:rPr>
        <w:t>平衡关系：∑QE14≤QC02</w:t>
      </w:r>
      <w:r>
        <w:rPr>
          <w:rFonts w:ascii="宋体" w:hAnsi="宋体" w:hint="eastAsia"/>
          <w:sz w:val="18"/>
        </w:rPr>
        <w:t>（表GQ-002）</w:t>
      </w:r>
      <w:r>
        <w:rPr>
          <w:rFonts w:ascii="宋体" w:hAnsi="宋体"/>
          <w:sz w:val="18"/>
        </w:rPr>
        <w:t>；∑QE15≤QC07</w:t>
      </w:r>
      <w:r>
        <w:rPr>
          <w:rFonts w:ascii="宋体" w:hAnsi="宋体" w:hint="eastAsia"/>
          <w:sz w:val="18"/>
        </w:rPr>
        <w:t>（表GQ-002）</w:t>
      </w:r>
      <w:r>
        <w:rPr>
          <w:rFonts w:ascii="宋体" w:hAnsi="宋体"/>
          <w:sz w:val="18"/>
        </w:rPr>
        <w:t>；∑QE16≤QC11</w:t>
      </w:r>
      <w:r>
        <w:rPr>
          <w:rFonts w:ascii="宋体" w:hAnsi="宋体" w:hint="eastAsia"/>
          <w:sz w:val="18"/>
        </w:rPr>
        <w:t>（表GQ-002）</w:t>
      </w:r>
    </w:p>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Pr>
        <w:pStyle w:val="3"/>
      </w:pPr>
      <w:r>
        <w:rPr>
          <w:rFonts w:hint="eastAsia"/>
        </w:rPr>
        <w:t>表GQ-004指标说明</w:t>
      </w:r>
    </w:p>
    <w:p w:rsidR="00F67B71" w:rsidRDefault="00F67B71">
      <w:pPr>
        <w:spacing w:line="320" w:lineRule="exact"/>
        <w:ind w:firstLineChars="200" w:firstLine="422"/>
        <w:rPr>
          <w:rFonts w:ascii="宋体" w:hAnsi="宋体"/>
          <w:color w:val="000000"/>
          <w:szCs w:val="21"/>
        </w:rPr>
      </w:pPr>
      <w:r>
        <w:rPr>
          <w:rFonts w:ascii="宋体" w:hAnsi="宋体"/>
          <w:b/>
          <w:color w:val="000000"/>
          <w:szCs w:val="21"/>
        </w:rPr>
        <w:t>主要产品：</w:t>
      </w:r>
      <w:r>
        <w:rPr>
          <w:rFonts w:ascii="宋体" w:hAnsi="宋体"/>
          <w:color w:val="000000"/>
          <w:szCs w:val="21"/>
        </w:rPr>
        <w:t>本企业已在生产的主导产品。</w:t>
      </w:r>
    </w:p>
    <w:p w:rsidR="00F67B71" w:rsidRDefault="00F67B71">
      <w:pPr>
        <w:spacing w:line="320" w:lineRule="exact"/>
        <w:ind w:firstLine="420"/>
        <w:rPr>
          <w:rFonts w:ascii="宋体" w:hAnsi="宋体"/>
          <w:color w:val="000000"/>
          <w:spacing w:val="-2"/>
          <w:sz w:val="18"/>
        </w:rPr>
      </w:pPr>
      <w:r>
        <w:rPr>
          <w:rFonts w:ascii="宋体" w:hAnsi="宋体"/>
          <w:color w:val="000000"/>
          <w:spacing w:val="-2"/>
          <w:sz w:val="18"/>
        </w:rPr>
        <w:t>注：①以下选择项如果同时具备两项以上条件的，除特别注明外，选其中最主要项填写；②产品名称不超过20个字。</w:t>
      </w:r>
    </w:p>
    <w:p w:rsidR="00F67B71" w:rsidRDefault="00F67B71">
      <w:pPr>
        <w:spacing w:line="320" w:lineRule="exact"/>
        <w:ind w:firstLineChars="200" w:firstLine="422"/>
        <w:rPr>
          <w:rFonts w:ascii="宋体" w:hAnsi="宋体"/>
          <w:b/>
          <w:color w:val="000000"/>
          <w:szCs w:val="21"/>
        </w:rPr>
      </w:pPr>
      <w:r>
        <w:rPr>
          <w:rFonts w:ascii="宋体" w:hAnsi="宋体"/>
          <w:b/>
          <w:color w:val="000000"/>
          <w:szCs w:val="21"/>
        </w:rPr>
        <w:t>技术领域：</w:t>
      </w:r>
      <w:r>
        <w:rPr>
          <w:rFonts w:ascii="宋体" w:hAnsi="宋体"/>
          <w:color w:val="000000"/>
          <w:szCs w:val="21"/>
        </w:rPr>
        <w:t>共分11大类54小类，根据实际情况填</w:t>
      </w:r>
      <w:r>
        <w:rPr>
          <w:rFonts w:ascii="宋体" w:hAnsi="宋体" w:hint="eastAsia"/>
          <w:color w:val="000000"/>
          <w:szCs w:val="21"/>
        </w:rPr>
        <w:t>写</w:t>
      </w:r>
      <w:r>
        <w:rPr>
          <w:rFonts w:ascii="宋体" w:hAnsi="宋体"/>
          <w:color w:val="000000"/>
          <w:szCs w:val="21"/>
        </w:rPr>
        <w:t>相应代码。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2"/>
        <w:gridCol w:w="2535"/>
        <w:gridCol w:w="2439"/>
        <w:gridCol w:w="2161"/>
      </w:tblGrid>
      <w:tr w:rsidR="00F67B71">
        <w:trPr>
          <w:cantSplit/>
          <w:jc w:val="center"/>
        </w:trPr>
        <w:tc>
          <w:tcPr>
            <w:tcW w:w="2512" w:type="dxa"/>
          </w:tcPr>
          <w:p w:rsidR="00F67B71" w:rsidRDefault="00F67B71">
            <w:pPr>
              <w:spacing w:line="300" w:lineRule="atLeast"/>
              <w:rPr>
                <w:rFonts w:ascii="宋体" w:hAnsi="宋体"/>
                <w:b/>
                <w:color w:val="000000"/>
                <w:spacing w:val="-8"/>
                <w:sz w:val="18"/>
              </w:rPr>
            </w:pPr>
            <w:r>
              <w:rPr>
                <w:rFonts w:ascii="宋体" w:hAnsi="宋体" w:hint="eastAsia"/>
                <w:b/>
                <w:color w:val="000000"/>
                <w:sz w:val="18"/>
              </w:rPr>
              <w:t>一、电子与信息</w:t>
            </w:r>
          </w:p>
        </w:tc>
        <w:tc>
          <w:tcPr>
            <w:tcW w:w="2535" w:type="dxa"/>
          </w:tcPr>
          <w:p w:rsidR="00F67B71" w:rsidRDefault="00F67B71">
            <w:pPr>
              <w:spacing w:line="300" w:lineRule="atLeast"/>
              <w:rPr>
                <w:rFonts w:ascii="宋体" w:hAnsi="宋体"/>
                <w:b/>
                <w:color w:val="000000"/>
                <w:spacing w:val="-8"/>
                <w:sz w:val="18"/>
              </w:rPr>
            </w:pPr>
            <w:r>
              <w:rPr>
                <w:rFonts w:ascii="宋体" w:hAnsi="宋体" w:hint="eastAsia"/>
                <w:b/>
                <w:color w:val="000000"/>
                <w:sz w:val="18"/>
              </w:rPr>
              <w:t>二、生物、医药技术</w:t>
            </w:r>
          </w:p>
        </w:tc>
        <w:tc>
          <w:tcPr>
            <w:tcW w:w="2439" w:type="dxa"/>
          </w:tcPr>
          <w:p w:rsidR="00F67B71" w:rsidRDefault="00F67B71">
            <w:pPr>
              <w:spacing w:line="300" w:lineRule="atLeast"/>
              <w:ind w:rightChars="-47" w:right="-99"/>
              <w:rPr>
                <w:rFonts w:ascii="宋体" w:hAnsi="宋体"/>
                <w:b/>
                <w:color w:val="000000"/>
                <w:spacing w:val="-8"/>
                <w:sz w:val="18"/>
              </w:rPr>
            </w:pPr>
            <w:r>
              <w:rPr>
                <w:rFonts w:ascii="宋体" w:hAnsi="宋体" w:hint="eastAsia"/>
                <w:b/>
                <w:color w:val="000000"/>
                <w:sz w:val="18"/>
              </w:rPr>
              <w:t>四、光机电一体化</w:t>
            </w:r>
          </w:p>
        </w:tc>
        <w:tc>
          <w:tcPr>
            <w:tcW w:w="2161" w:type="dxa"/>
          </w:tcPr>
          <w:p w:rsidR="00F67B71" w:rsidRDefault="00F67B71">
            <w:pPr>
              <w:spacing w:line="300" w:lineRule="atLeast"/>
              <w:ind w:rightChars="-47" w:right="-99"/>
              <w:rPr>
                <w:rFonts w:ascii="宋体" w:hAnsi="宋体"/>
                <w:b/>
                <w:color w:val="000000"/>
                <w:spacing w:val="-4"/>
                <w:sz w:val="18"/>
              </w:rPr>
            </w:pPr>
            <w:r>
              <w:rPr>
                <w:rFonts w:ascii="宋体" w:hAnsi="宋体" w:hint="eastAsia"/>
                <w:b/>
                <w:color w:val="000000"/>
                <w:spacing w:val="-4"/>
                <w:sz w:val="18"/>
              </w:rPr>
              <w:t>五、新能源、高效节能</w:t>
            </w:r>
          </w:p>
        </w:tc>
      </w:tr>
      <w:tr w:rsidR="00F67B71">
        <w:trPr>
          <w:cantSplit/>
          <w:jc w:val="center"/>
        </w:trPr>
        <w:tc>
          <w:tcPr>
            <w:tcW w:w="2512"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101.电子计算机</w:t>
            </w:r>
          </w:p>
        </w:tc>
        <w:tc>
          <w:tcPr>
            <w:tcW w:w="2535"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201.农林牧渔</w:t>
            </w:r>
          </w:p>
        </w:tc>
        <w:tc>
          <w:tcPr>
            <w:tcW w:w="2439" w:type="dxa"/>
          </w:tcPr>
          <w:p w:rsidR="00F67B71" w:rsidRDefault="00F67B71">
            <w:pPr>
              <w:spacing w:line="300" w:lineRule="atLeast"/>
              <w:ind w:rightChars="-47" w:right="-99"/>
              <w:rPr>
                <w:rFonts w:ascii="宋体" w:hAnsi="宋体"/>
                <w:color w:val="000000"/>
                <w:spacing w:val="-6"/>
                <w:sz w:val="18"/>
                <w:szCs w:val="18"/>
              </w:rPr>
            </w:pPr>
            <w:r>
              <w:rPr>
                <w:rFonts w:ascii="宋体" w:hAnsi="宋体"/>
                <w:color w:val="000000"/>
                <w:spacing w:val="-6"/>
                <w:sz w:val="18"/>
                <w:szCs w:val="18"/>
              </w:rPr>
              <w:t>401.先进制造技术设备</w:t>
            </w:r>
          </w:p>
        </w:tc>
        <w:tc>
          <w:tcPr>
            <w:tcW w:w="2161" w:type="dxa"/>
          </w:tcPr>
          <w:p w:rsidR="00F67B71" w:rsidRDefault="00F67B71">
            <w:pPr>
              <w:spacing w:line="300" w:lineRule="atLeast"/>
              <w:ind w:rightChars="-47" w:right="-99"/>
              <w:rPr>
                <w:rFonts w:ascii="宋体" w:hAnsi="宋体"/>
                <w:color w:val="000000"/>
                <w:spacing w:val="-6"/>
                <w:sz w:val="18"/>
                <w:szCs w:val="18"/>
              </w:rPr>
            </w:pPr>
            <w:r>
              <w:rPr>
                <w:rFonts w:ascii="宋体" w:hAnsi="宋体"/>
                <w:color w:val="000000"/>
                <w:spacing w:val="-6"/>
                <w:sz w:val="18"/>
                <w:szCs w:val="18"/>
              </w:rPr>
              <w:t>501.新能源</w:t>
            </w:r>
          </w:p>
        </w:tc>
      </w:tr>
      <w:tr w:rsidR="00F67B71">
        <w:trPr>
          <w:cantSplit/>
          <w:jc w:val="center"/>
        </w:trPr>
        <w:tc>
          <w:tcPr>
            <w:tcW w:w="2512"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102.计算机外部设备</w:t>
            </w:r>
          </w:p>
        </w:tc>
        <w:tc>
          <w:tcPr>
            <w:tcW w:w="2535"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202.医药卫生</w:t>
            </w:r>
          </w:p>
        </w:tc>
        <w:tc>
          <w:tcPr>
            <w:tcW w:w="2439" w:type="dxa"/>
          </w:tcPr>
          <w:p w:rsidR="00F67B71" w:rsidRDefault="00F67B71">
            <w:pPr>
              <w:spacing w:line="300" w:lineRule="atLeast"/>
              <w:ind w:rightChars="-47" w:right="-99"/>
              <w:rPr>
                <w:rFonts w:ascii="宋体" w:hAnsi="宋体"/>
                <w:color w:val="000000"/>
                <w:spacing w:val="-6"/>
                <w:sz w:val="18"/>
                <w:szCs w:val="18"/>
              </w:rPr>
            </w:pPr>
            <w:r>
              <w:rPr>
                <w:rFonts w:ascii="宋体" w:hAnsi="宋体"/>
                <w:color w:val="000000"/>
                <w:spacing w:val="-6"/>
                <w:sz w:val="18"/>
                <w:szCs w:val="18"/>
              </w:rPr>
              <w:t>402.机电一体化机械设备</w:t>
            </w:r>
          </w:p>
        </w:tc>
        <w:tc>
          <w:tcPr>
            <w:tcW w:w="2161" w:type="dxa"/>
          </w:tcPr>
          <w:p w:rsidR="00F67B71" w:rsidRDefault="00F67B71">
            <w:pPr>
              <w:spacing w:line="300" w:lineRule="atLeast"/>
              <w:ind w:rightChars="-47" w:right="-99"/>
              <w:rPr>
                <w:rFonts w:ascii="宋体" w:hAnsi="宋体"/>
                <w:color w:val="000000"/>
                <w:spacing w:val="-6"/>
                <w:sz w:val="18"/>
                <w:szCs w:val="18"/>
              </w:rPr>
            </w:pPr>
            <w:r>
              <w:rPr>
                <w:rFonts w:ascii="宋体" w:hAnsi="宋体"/>
                <w:color w:val="000000"/>
                <w:spacing w:val="-6"/>
                <w:sz w:val="18"/>
                <w:szCs w:val="18"/>
              </w:rPr>
              <w:t>502.高效节能</w:t>
            </w:r>
          </w:p>
        </w:tc>
      </w:tr>
      <w:tr w:rsidR="00F67B71">
        <w:trPr>
          <w:cantSplit/>
          <w:jc w:val="center"/>
        </w:trPr>
        <w:tc>
          <w:tcPr>
            <w:tcW w:w="2512"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103.信息处理设备</w:t>
            </w:r>
          </w:p>
        </w:tc>
        <w:tc>
          <w:tcPr>
            <w:tcW w:w="2535"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203.轻工食品</w:t>
            </w:r>
          </w:p>
        </w:tc>
        <w:tc>
          <w:tcPr>
            <w:tcW w:w="2439" w:type="dxa"/>
          </w:tcPr>
          <w:p w:rsidR="00F67B71" w:rsidRDefault="00F67B71">
            <w:pPr>
              <w:spacing w:line="300" w:lineRule="atLeast"/>
              <w:ind w:rightChars="-47" w:right="-99"/>
              <w:rPr>
                <w:rFonts w:ascii="宋体" w:hAnsi="宋体"/>
                <w:color w:val="000000"/>
                <w:spacing w:val="-6"/>
                <w:sz w:val="18"/>
                <w:szCs w:val="18"/>
              </w:rPr>
            </w:pPr>
            <w:r>
              <w:rPr>
                <w:rFonts w:ascii="宋体" w:hAnsi="宋体"/>
                <w:color w:val="000000"/>
                <w:spacing w:val="-6"/>
                <w:sz w:val="18"/>
                <w:szCs w:val="18"/>
              </w:rPr>
              <w:t>403.机电基础件</w:t>
            </w:r>
          </w:p>
        </w:tc>
        <w:tc>
          <w:tcPr>
            <w:tcW w:w="2161" w:type="dxa"/>
          </w:tcPr>
          <w:p w:rsidR="00F67B71" w:rsidRDefault="00F67B71">
            <w:pPr>
              <w:spacing w:line="300" w:lineRule="atLeast"/>
              <w:ind w:rightChars="-47" w:right="-99"/>
              <w:rPr>
                <w:rFonts w:ascii="宋体" w:hAnsi="宋体"/>
                <w:color w:val="000000"/>
                <w:spacing w:val="-6"/>
                <w:sz w:val="18"/>
                <w:szCs w:val="18"/>
              </w:rPr>
            </w:pPr>
            <w:r>
              <w:rPr>
                <w:rFonts w:ascii="宋体" w:hAnsi="宋体"/>
                <w:b/>
                <w:color w:val="000000"/>
                <w:sz w:val="18"/>
              </w:rPr>
              <w:t>六、环境保护</w:t>
            </w:r>
          </w:p>
        </w:tc>
      </w:tr>
      <w:tr w:rsidR="00F67B71">
        <w:trPr>
          <w:cantSplit/>
          <w:jc w:val="center"/>
        </w:trPr>
        <w:tc>
          <w:tcPr>
            <w:tcW w:w="2512"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104.计算机网络产品</w:t>
            </w:r>
          </w:p>
        </w:tc>
        <w:tc>
          <w:tcPr>
            <w:tcW w:w="2535" w:type="dxa"/>
          </w:tcPr>
          <w:p w:rsidR="00F67B71" w:rsidRDefault="00F67B71">
            <w:pPr>
              <w:spacing w:line="300" w:lineRule="atLeast"/>
              <w:rPr>
                <w:rFonts w:ascii="宋体" w:hAnsi="宋体"/>
                <w:color w:val="000000"/>
                <w:spacing w:val="-10"/>
                <w:sz w:val="18"/>
                <w:szCs w:val="18"/>
              </w:rPr>
            </w:pPr>
            <w:r>
              <w:rPr>
                <w:rFonts w:ascii="宋体" w:hAnsi="宋体"/>
                <w:color w:val="000000"/>
                <w:spacing w:val="-10"/>
                <w:sz w:val="18"/>
                <w:szCs w:val="18"/>
              </w:rPr>
              <w:t>204.其它生物技术产品</w:t>
            </w:r>
          </w:p>
        </w:tc>
        <w:tc>
          <w:tcPr>
            <w:tcW w:w="2439" w:type="dxa"/>
          </w:tcPr>
          <w:p w:rsidR="00F67B71" w:rsidRDefault="00F67B71">
            <w:pPr>
              <w:spacing w:line="300" w:lineRule="atLeast"/>
              <w:ind w:rightChars="-47" w:right="-99"/>
              <w:rPr>
                <w:rFonts w:ascii="宋体" w:hAnsi="宋体"/>
                <w:color w:val="000000"/>
                <w:spacing w:val="-6"/>
                <w:sz w:val="18"/>
                <w:szCs w:val="18"/>
              </w:rPr>
            </w:pPr>
            <w:r>
              <w:rPr>
                <w:rFonts w:ascii="宋体" w:hAnsi="宋体"/>
                <w:color w:val="000000"/>
                <w:spacing w:val="-6"/>
                <w:sz w:val="18"/>
                <w:szCs w:val="18"/>
              </w:rPr>
              <w:t>404.仪器仪表</w:t>
            </w:r>
          </w:p>
        </w:tc>
        <w:tc>
          <w:tcPr>
            <w:tcW w:w="2161"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601.大气污染防治设备</w:t>
            </w:r>
          </w:p>
        </w:tc>
      </w:tr>
      <w:tr w:rsidR="00F67B71">
        <w:trPr>
          <w:cantSplit/>
          <w:jc w:val="center"/>
        </w:trPr>
        <w:tc>
          <w:tcPr>
            <w:tcW w:w="2512"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105.计算机软件产品</w:t>
            </w:r>
          </w:p>
        </w:tc>
        <w:tc>
          <w:tcPr>
            <w:tcW w:w="2535" w:type="dxa"/>
          </w:tcPr>
          <w:p w:rsidR="00F67B71" w:rsidRDefault="00F67B71">
            <w:pPr>
              <w:spacing w:line="300" w:lineRule="atLeast"/>
              <w:rPr>
                <w:rFonts w:ascii="宋体" w:hAnsi="宋体"/>
                <w:color w:val="000000"/>
                <w:spacing w:val="-6"/>
                <w:sz w:val="18"/>
                <w:szCs w:val="18"/>
              </w:rPr>
            </w:pPr>
            <w:r>
              <w:rPr>
                <w:rFonts w:ascii="宋体" w:hAnsi="宋体" w:hint="eastAsia"/>
                <w:b/>
                <w:color w:val="000000"/>
                <w:sz w:val="18"/>
              </w:rPr>
              <w:t>三、新材料</w:t>
            </w:r>
          </w:p>
        </w:tc>
        <w:tc>
          <w:tcPr>
            <w:tcW w:w="2439" w:type="dxa"/>
          </w:tcPr>
          <w:p w:rsidR="00F67B71" w:rsidRDefault="00F67B71">
            <w:pPr>
              <w:spacing w:line="300" w:lineRule="atLeast"/>
              <w:ind w:rightChars="-47" w:right="-99"/>
              <w:rPr>
                <w:rFonts w:ascii="宋体" w:hAnsi="宋体"/>
                <w:color w:val="000000"/>
                <w:spacing w:val="-6"/>
                <w:sz w:val="18"/>
                <w:szCs w:val="18"/>
              </w:rPr>
            </w:pPr>
            <w:r>
              <w:rPr>
                <w:rFonts w:ascii="宋体" w:hAnsi="宋体"/>
                <w:color w:val="000000"/>
                <w:spacing w:val="-6"/>
                <w:sz w:val="18"/>
                <w:szCs w:val="18"/>
              </w:rPr>
              <w:t>405.监控设备及控制系统</w:t>
            </w:r>
          </w:p>
        </w:tc>
        <w:tc>
          <w:tcPr>
            <w:tcW w:w="2161"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602.水污染防治设备</w:t>
            </w:r>
          </w:p>
        </w:tc>
      </w:tr>
      <w:tr w:rsidR="00F67B71">
        <w:trPr>
          <w:cantSplit/>
          <w:jc w:val="center"/>
        </w:trPr>
        <w:tc>
          <w:tcPr>
            <w:tcW w:w="2512" w:type="dxa"/>
          </w:tcPr>
          <w:p w:rsidR="00F67B71" w:rsidRDefault="00F67B71">
            <w:pPr>
              <w:spacing w:line="300" w:lineRule="atLeast"/>
              <w:rPr>
                <w:rFonts w:ascii="宋体" w:hAnsi="宋体"/>
                <w:color w:val="000000"/>
                <w:spacing w:val="-10"/>
                <w:sz w:val="18"/>
                <w:szCs w:val="18"/>
              </w:rPr>
            </w:pPr>
            <w:r>
              <w:rPr>
                <w:rFonts w:ascii="宋体" w:hAnsi="宋体"/>
                <w:color w:val="000000"/>
                <w:spacing w:val="-10"/>
                <w:sz w:val="18"/>
                <w:szCs w:val="18"/>
              </w:rPr>
              <w:t>106.微电子、电子元器件</w:t>
            </w:r>
          </w:p>
        </w:tc>
        <w:tc>
          <w:tcPr>
            <w:tcW w:w="2535"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301.金属材料</w:t>
            </w:r>
          </w:p>
        </w:tc>
        <w:tc>
          <w:tcPr>
            <w:tcW w:w="2439" w:type="dxa"/>
          </w:tcPr>
          <w:p w:rsidR="00F67B71" w:rsidRDefault="00F67B71">
            <w:pPr>
              <w:spacing w:line="300" w:lineRule="atLeast"/>
              <w:ind w:rightChars="-47" w:right="-99"/>
              <w:rPr>
                <w:rFonts w:ascii="宋体" w:hAnsi="宋体"/>
                <w:color w:val="000000"/>
                <w:spacing w:val="-6"/>
                <w:sz w:val="18"/>
                <w:szCs w:val="18"/>
              </w:rPr>
            </w:pPr>
            <w:r>
              <w:rPr>
                <w:rFonts w:ascii="宋体" w:hAnsi="宋体"/>
                <w:color w:val="000000"/>
                <w:spacing w:val="-6"/>
                <w:sz w:val="18"/>
                <w:szCs w:val="18"/>
              </w:rPr>
              <w:t>406.医疗器械</w:t>
            </w:r>
          </w:p>
        </w:tc>
        <w:tc>
          <w:tcPr>
            <w:tcW w:w="2161" w:type="dxa"/>
          </w:tcPr>
          <w:p w:rsidR="00F67B71" w:rsidRDefault="00F67B71">
            <w:pPr>
              <w:spacing w:line="300" w:lineRule="atLeast"/>
              <w:rPr>
                <w:rFonts w:ascii="宋体" w:hAnsi="宋体"/>
                <w:color w:val="000000"/>
                <w:spacing w:val="-6"/>
                <w:sz w:val="18"/>
                <w:szCs w:val="18"/>
              </w:rPr>
            </w:pPr>
            <w:r>
              <w:rPr>
                <w:rFonts w:ascii="宋体" w:hAnsi="宋体"/>
                <w:color w:val="000000"/>
                <w:spacing w:val="-10"/>
                <w:sz w:val="18"/>
                <w:szCs w:val="18"/>
              </w:rPr>
              <w:t>603.固体废弃物处理设备</w:t>
            </w:r>
          </w:p>
        </w:tc>
      </w:tr>
      <w:tr w:rsidR="00F67B71">
        <w:trPr>
          <w:cantSplit/>
          <w:jc w:val="center"/>
        </w:trPr>
        <w:tc>
          <w:tcPr>
            <w:tcW w:w="2512" w:type="dxa"/>
          </w:tcPr>
          <w:p w:rsidR="00F67B71" w:rsidRDefault="00F67B71">
            <w:pPr>
              <w:spacing w:line="300" w:lineRule="atLeast"/>
              <w:rPr>
                <w:rFonts w:ascii="宋体" w:hAnsi="宋体"/>
                <w:color w:val="000000"/>
                <w:spacing w:val="-10"/>
                <w:sz w:val="18"/>
                <w:szCs w:val="18"/>
              </w:rPr>
            </w:pPr>
            <w:r>
              <w:rPr>
                <w:rFonts w:ascii="宋体" w:hAnsi="宋体"/>
                <w:color w:val="000000"/>
                <w:spacing w:val="-10"/>
                <w:sz w:val="18"/>
                <w:szCs w:val="18"/>
              </w:rPr>
              <w:t>107.光电子元器件及其产品</w:t>
            </w:r>
          </w:p>
        </w:tc>
        <w:tc>
          <w:tcPr>
            <w:tcW w:w="2535"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302.无机非金属材料</w:t>
            </w:r>
          </w:p>
        </w:tc>
        <w:tc>
          <w:tcPr>
            <w:tcW w:w="2439" w:type="dxa"/>
          </w:tcPr>
          <w:p w:rsidR="00F67B71" w:rsidRDefault="00F67B71">
            <w:pPr>
              <w:spacing w:line="300" w:lineRule="atLeast"/>
              <w:ind w:rightChars="-47" w:right="-99"/>
              <w:rPr>
                <w:rFonts w:ascii="宋体" w:hAnsi="宋体"/>
                <w:color w:val="000000"/>
                <w:spacing w:val="-6"/>
                <w:sz w:val="18"/>
                <w:szCs w:val="18"/>
              </w:rPr>
            </w:pPr>
            <w:r>
              <w:rPr>
                <w:rFonts w:ascii="宋体" w:hAnsi="宋体"/>
                <w:color w:val="000000"/>
                <w:spacing w:val="-10"/>
                <w:sz w:val="18"/>
                <w:szCs w:val="18"/>
              </w:rPr>
              <w:t>407.其它光机电一体化技术</w:t>
            </w:r>
          </w:p>
        </w:tc>
        <w:tc>
          <w:tcPr>
            <w:tcW w:w="2161"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604.噪声振动、电磁辐射和放射性污</w:t>
            </w:r>
            <w:r>
              <w:rPr>
                <w:rFonts w:ascii="宋体" w:hAnsi="宋体" w:hint="eastAsia"/>
                <w:color w:val="000000"/>
                <w:spacing w:val="-6"/>
                <w:sz w:val="18"/>
                <w:szCs w:val="18"/>
              </w:rPr>
              <w:t>染</w:t>
            </w:r>
            <w:r>
              <w:rPr>
                <w:rFonts w:ascii="宋体" w:hAnsi="宋体"/>
                <w:color w:val="000000"/>
                <w:spacing w:val="-6"/>
                <w:sz w:val="18"/>
                <w:szCs w:val="18"/>
              </w:rPr>
              <w:t>防治设备</w:t>
            </w:r>
          </w:p>
        </w:tc>
      </w:tr>
      <w:tr w:rsidR="00F67B71">
        <w:trPr>
          <w:cantSplit/>
          <w:jc w:val="center"/>
        </w:trPr>
        <w:tc>
          <w:tcPr>
            <w:tcW w:w="2512"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108.广播电视设备</w:t>
            </w:r>
          </w:p>
        </w:tc>
        <w:tc>
          <w:tcPr>
            <w:tcW w:w="2535"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303.有机高分子材料及制品</w:t>
            </w:r>
          </w:p>
        </w:tc>
        <w:tc>
          <w:tcPr>
            <w:tcW w:w="2439" w:type="dxa"/>
          </w:tcPr>
          <w:p w:rsidR="00F67B71" w:rsidRDefault="00F67B71">
            <w:pPr>
              <w:spacing w:line="300" w:lineRule="atLeast"/>
              <w:rPr>
                <w:rFonts w:ascii="宋体" w:hAnsi="宋体"/>
                <w:color w:val="000000"/>
                <w:spacing w:val="-6"/>
                <w:sz w:val="18"/>
                <w:szCs w:val="18"/>
              </w:rPr>
            </w:pPr>
          </w:p>
        </w:tc>
        <w:tc>
          <w:tcPr>
            <w:tcW w:w="2161"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605.环境监测仪器</w:t>
            </w:r>
          </w:p>
        </w:tc>
      </w:tr>
      <w:tr w:rsidR="00F67B71">
        <w:trPr>
          <w:cantSplit/>
          <w:jc w:val="center"/>
        </w:trPr>
        <w:tc>
          <w:tcPr>
            <w:tcW w:w="2512"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109.通信设备</w:t>
            </w:r>
          </w:p>
        </w:tc>
        <w:tc>
          <w:tcPr>
            <w:tcW w:w="2535"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304.复合材料</w:t>
            </w:r>
          </w:p>
        </w:tc>
        <w:tc>
          <w:tcPr>
            <w:tcW w:w="2439" w:type="dxa"/>
          </w:tcPr>
          <w:p w:rsidR="00F67B71" w:rsidRDefault="00F67B71">
            <w:pPr>
              <w:spacing w:line="300" w:lineRule="atLeast"/>
              <w:rPr>
                <w:rFonts w:ascii="宋体" w:hAnsi="宋体"/>
                <w:color w:val="000000"/>
                <w:spacing w:val="-6"/>
                <w:sz w:val="18"/>
                <w:szCs w:val="18"/>
              </w:rPr>
            </w:pPr>
          </w:p>
        </w:tc>
        <w:tc>
          <w:tcPr>
            <w:tcW w:w="2161"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606.其它环境保护技术</w:t>
            </w:r>
          </w:p>
        </w:tc>
      </w:tr>
      <w:tr w:rsidR="00F67B71">
        <w:trPr>
          <w:cantSplit/>
          <w:jc w:val="center"/>
        </w:trPr>
        <w:tc>
          <w:tcPr>
            <w:tcW w:w="2512"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110.其它电子信息技术</w:t>
            </w:r>
          </w:p>
        </w:tc>
        <w:tc>
          <w:tcPr>
            <w:tcW w:w="2535"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305.其它新材料技术</w:t>
            </w:r>
          </w:p>
        </w:tc>
        <w:tc>
          <w:tcPr>
            <w:tcW w:w="2439" w:type="dxa"/>
          </w:tcPr>
          <w:p w:rsidR="00F67B71" w:rsidRDefault="00F67B71">
            <w:pPr>
              <w:spacing w:line="300" w:lineRule="atLeast"/>
              <w:rPr>
                <w:rFonts w:ascii="宋体" w:hAnsi="宋体"/>
                <w:color w:val="000000"/>
                <w:spacing w:val="-6"/>
                <w:sz w:val="18"/>
                <w:szCs w:val="18"/>
              </w:rPr>
            </w:pPr>
          </w:p>
        </w:tc>
        <w:tc>
          <w:tcPr>
            <w:tcW w:w="2161" w:type="dxa"/>
          </w:tcPr>
          <w:p w:rsidR="00F67B71" w:rsidRDefault="00F67B71">
            <w:pPr>
              <w:spacing w:line="300" w:lineRule="atLeast"/>
              <w:ind w:rightChars="-47" w:right="-99"/>
              <w:rPr>
                <w:rFonts w:ascii="宋体" w:hAnsi="宋体"/>
                <w:color w:val="000000"/>
                <w:spacing w:val="-6"/>
                <w:sz w:val="18"/>
                <w:szCs w:val="18"/>
              </w:rPr>
            </w:pPr>
          </w:p>
        </w:tc>
      </w:tr>
      <w:tr w:rsidR="00F67B71">
        <w:trPr>
          <w:cantSplit/>
          <w:jc w:val="center"/>
        </w:trPr>
        <w:tc>
          <w:tcPr>
            <w:tcW w:w="2512" w:type="dxa"/>
          </w:tcPr>
          <w:p w:rsidR="00F67B71" w:rsidRDefault="00F67B71">
            <w:pPr>
              <w:spacing w:line="340" w:lineRule="atLeast"/>
              <w:rPr>
                <w:rFonts w:ascii="宋体" w:hAnsi="宋体"/>
                <w:b/>
                <w:color w:val="000000"/>
                <w:sz w:val="18"/>
              </w:rPr>
            </w:pPr>
            <w:r>
              <w:rPr>
                <w:rFonts w:ascii="宋体" w:hAnsi="宋体"/>
                <w:b/>
                <w:color w:val="000000"/>
                <w:sz w:val="18"/>
              </w:rPr>
              <w:t>七、航空航天</w:t>
            </w:r>
          </w:p>
        </w:tc>
        <w:tc>
          <w:tcPr>
            <w:tcW w:w="2535" w:type="dxa"/>
          </w:tcPr>
          <w:p w:rsidR="00F67B71" w:rsidRDefault="00F67B71">
            <w:pPr>
              <w:spacing w:line="340" w:lineRule="atLeast"/>
              <w:rPr>
                <w:rFonts w:ascii="宋体" w:hAnsi="宋体"/>
                <w:b/>
                <w:color w:val="000000"/>
                <w:sz w:val="18"/>
              </w:rPr>
            </w:pPr>
            <w:r>
              <w:rPr>
                <w:rFonts w:ascii="宋体" w:hAnsi="宋体"/>
                <w:b/>
                <w:color w:val="000000"/>
                <w:sz w:val="18"/>
              </w:rPr>
              <w:t>八、地球、空间、海洋工程</w:t>
            </w:r>
          </w:p>
        </w:tc>
        <w:tc>
          <w:tcPr>
            <w:tcW w:w="2439" w:type="dxa"/>
          </w:tcPr>
          <w:p w:rsidR="00F67B71" w:rsidRDefault="00F67B71">
            <w:pPr>
              <w:spacing w:line="340" w:lineRule="atLeast"/>
              <w:ind w:rightChars="-47" w:right="-99"/>
              <w:rPr>
                <w:rFonts w:ascii="宋体" w:hAnsi="宋体"/>
                <w:b/>
                <w:color w:val="000000"/>
                <w:sz w:val="18"/>
              </w:rPr>
            </w:pPr>
            <w:r>
              <w:rPr>
                <w:rFonts w:ascii="宋体" w:hAnsi="宋体"/>
                <w:b/>
                <w:color w:val="000000"/>
                <w:sz w:val="18"/>
              </w:rPr>
              <w:t xml:space="preserve">九、核应用技术 </w:t>
            </w:r>
          </w:p>
        </w:tc>
        <w:tc>
          <w:tcPr>
            <w:tcW w:w="2161" w:type="dxa"/>
          </w:tcPr>
          <w:p w:rsidR="00F67B71" w:rsidRDefault="00F67B71">
            <w:pPr>
              <w:spacing w:line="340" w:lineRule="atLeast"/>
              <w:ind w:rightChars="-47" w:right="-99"/>
              <w:rPr>
                <w:rFonts w:ascii="宋体" w:hAnsi="宋体"/>
                <w:b/>
                <w:color w:val="000000"/>
                <w:sz w:val="18"/>
              </w:rPr>
            </w:pPr>
            <w:r>
              <w:rPr>
                <w:rFonts w:ascii="宋体" w:hAnsi="宋体"/>
                <w:b/>
                <w:color w:val="000000"/>
                <w:sz w:val="18"/>
              </w:rPr>
              <w:t xml:space="preserve">十、其它高技术（999）  </w:t>
            </w:r>
          </w:p>
        </w:tc>
      </w:tr>
      <w:tr w:rsidR="00F67B71">
        <w:trPr>
          <w:cantSplit/>
          <w:jc w:val="center"/>
        </w:trPr>
        <w:tc>
          <w:tcPr>
            <w:tcW w:w="2512"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701.航天器</w:t>
            </w:r>
          </w:p>
        </w:tc>
        <w:tc>
          <w:tcPr>
            <w:tcW w:w="2535"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801.能源、矿产资源的勘探</w:t>
            </w:r>
          </w:p>
        </w:tc>
        <w:tc>
          <w:tcPr>
            <w:tcW w:w="2439"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901.核辐射产品</w:t>
            </w:r>
          </w:p>
        </w:tc>
        <w:tc>
          <w:tcPr>
            <w:tcW w:w="2161" w:type="dxa"/>
          </w:tcPr>
          <w:p w:rsidR="00F67B71" w:rsidRDefault="00F67B71">
            <w:pPr>
              <w:spacing w:line="300" w:lineRule="atLeast"/>
              <w:rPr>
                <w:rFonts w:ascii="宋体" w:hAnsi="宋体"/>
                <w:color w:val="000000"/>
                <w:spacing w:val="-8"/>
                <w:sz w:val="18"/>
              </w:rPr>
            </w:pPr>
          </w:p>
        </w:tc>
      </w:tr>
      <w:tr w:rsidR="00F67B71">
        <w:trPr>
          <w:cantSplit/>
          <w:jc w:val="center"/>
        </w:trPr>
        <w:tc>
          <w:tcPr>
            <w:tcW w:w="2512"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702.航空机械设备及地面装置</w:t>
            </w:r>
          </w:p>
        </w:tc>
        <w:tc>
          <w:tcPr>
            <w:tcW w:w="2535"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802.固体地球观测设备</w:t>
            </w:r>
          </w:p>
        </w:tc>
        <w:tc>
          <w:tcPr>
            <w:tcW w:w="2439" w:type="dxa"/>
          </w:tcPr>
          <w:p w:rsidR="00F67B71" w:rsidRDefault="00F67B71">
            <w:pPr>
              <w:tabs>
                <w:tab w:val="left" w:pos="6945"/>
              </w:tabs>
              <w:spacing w:line="300" w:lineRule="atLeast"/>
              <w:rPr>
                <w:rFonts w:ascii="宋体" w:hAnsi="宋体"/>
                <w:color w:val="000000"/>
                <w:spacing w:val="-6"/>
                <w:sz w:val="18"/>
                <w:szCs w:val="18"/>
              </w:rPr>
            </w:pPr>
            <w:r>
              <w:rPr>
                <w:rFonts w:ascii="宋体" w:hAnsi="宋体"/>
                <w:color w:val="000000"/>
                <w:spacing w:val="-6"/>
                <w:sz w:val="18"/>
                <w:szCs w:val="18"/>
              </w:rPr>
              <w:t>902.同位素及应用产品</w:t>
            </w:r>
          </w:p>
        </w:tc>
        <w:tc>
          <w:tcPr>
            <w:tcW w:w="2161" w:type="dxa"/>
          </w:tcPr>
          <w:p w:rsidR="00F67B71" w:rsidRDefault="00F67B71">
            <w:pPr>
              <w:spacing w:line="300" w:lineRule="atLeast"/>
              <w:rPr>
                <w:rFonts w:ascii="宋体" w:hAnsi="宋体"/>
                <w:color w:val="000000"/>
                <w:spacing w:val="-8"/>
                <w:sz w:val="18"/>
              </w:rPr>
            </w:pPr>
            <w:r>
              <w:rPr>
                <w:rFonts w:ascii="宋体" w:hAnsi="宋体"/>
                <w:b/>
                <w:color w:val="000000"/>
                <w:sz w:val="18"/>
              </w:rPr>
              <w:t>十一、非高技术（900）</w:t>
            </w:r>
          </w:p>
        </w:tc>
      </w:tr>
      <w:tr w:rsidR="00F67B71">
        <w:trPr>
          <w:cantSplit/>
          <w:jc w:val="center"/>
        </w:trPr>
        <w:tc>
          <w:tcPr>
            <w:tcW w:w="2512"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703.运载火箭</w:t>
            </w:r>
          </w:p>
        </w:tc>
        <w:tc>
          <w:tcPr>
            <w:tcW w:w="2535"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803.大气海洋观测实验仪器</w:t>
            </w:r>
          </w:p>
        </w:tc>
        <w:tc>
          <w:tcPr>
            <w:tcW w:w="2439"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903.核材料</w:t>
            </w:r>
          </w:p>
        </w:tc>
        <w:tc>
          <w:tcPr>
            <w:tcW w:w="2161" w:type="dxa"/>
          </w:tcPr>
          <w:p w:rsidR="00F67B71" w:rsidRDefault="00F67B71">
            <w:pPr>
              <w:spacing w:line="300" w:lineRule="atLeast"/>
              <w:rPr>
                <w:rFonts w:ascii="宋体" w:hAnsi="宋体"/>
                <w:color w:val="000000"/>
                <w:spacing w:val="-6"/>
                <w:sz w:val="18"/>
                <w:szCs w:val="18"/>
              </w:rPr>
            </w:pPr>
          </w:p>
        </w:tc>
      </w:tr>
      <w:tr w:rsidR="00F67B71">
        <w:trPr>
          <w:cantSplit/>
          <w:jc w:val="center"/>
        </w:trPr>
        <w:tc>
          <w:tcPr>
            <w:tcW w:w="2512"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704.应用卫星</w:t>
            </w:r>
          </w:p>
        </w:tc>
        <w:tc>
          <w:tcPr>
            <w:tcW w:w="2535"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804.空间环境要素探测设备</w:t>
            </w:r>
          </w:p>
        </w:tc>
        <w:tc>
          <w:tcPr>
            <w:tcW w:w="2439" w:type="dxa"/>
          </w:tcPr>
          <w:p w:rsidR="00F67B71" w:rsidRDefault="00F67B71">
            <w:pPr>
              <w:spacing w:line="300" w:lineRule="atLeast"/>
              <w:rPr>
                <w:rFonts w:ascii="宋体" w:hAnsi="宋体"/>
                <w:color w:val="000000"/>
                <w:spacing w:val="-10"/>
                <w:sz w:val="18"/>
                <w:szCs w:val="18"/>
              </w:rPr>
            </w:pPr>
            <w:r>
              <w:rPr>
                <w:rFonts w:ascii="宋体" w:hAnsi="宋体"/>
                <w:color w:val="000000"/>
                <w:spacing w:val="-10"/>
                <w:sz w:val="18"/>
                <w:szCs w:val="18"/>
              </w:rPr>
              <w:t>904.核物理、核化学实验仪器及设备</w:t>
            </w:r>
          </w:p>
        </w:tc>
        <w:tc>
          <w:tcPr>
            <w:tcW w:w="2161" w:type="dxa"/>
          </w:tcPr>
          <w:p w:rsidR="00F67B71" w:rsidRDefault="00F67B71">
            <w:pPr>
              <w:spacing w:line="300" w:lineRule="atLeast"/>
              <w:rPr>
                <w:rFonts w:ascii="宋体" w:hAnsi="宋体"/>
                <w:color w:val="000000"/>
                <w:spacing w:val="-10"/>
                <w:sz w:val="18"/>
                <w:szCs w:val="18"/>
              </w:rPr>
            </w:pPr>
          </w:p>
        </w:tc>
      </w:tr>
      <w:tr w:rsidR="00F67B71">
        <w:trPr>
          <w:cantSplit/>
          <w:jc w:val="center"/>
        </w:trPr>
        <w:tc>
          <w:tcPr>
            <w:tcW w:w="2512"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705.探测火箭及其发射装置</w:t>
            </w:r>
          </w:p>
        </w:tc>
        <w:tc>
          <w:tcPr>
            <w:tcW w:w="2535"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805.大型工程、海底设施基础</w:t>
            </w:r>
          </w:p>
        </w:tc>
        <w:tc>
          <w:tcPr>
            <w:tcW w:w="2439"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905.核电子产品</w:t>
            </w:r>
          </w:p>
        </w:tc>
        <w:tc>
          <w:tcPr>
            <w:tcW w:w="2161" w:type="dxa"/>
          </w:tcPr>
          <w:p w:rsidR="00F67B71" w:rsidRDefault="00F67B71">
            <w:pPr>
              <w:spacing w:line="300" w:lineRule="atLeast"/>
              <w:rPr>
                <w:rFonts w:ascii="宋体" w:hAnsi="宋体"/>
                <w:color w:val="000000"/>
                <w:spacing w:val="-6"/>
                <w:sz w:val="18"/>
                <w:szCs w:val="18"/>
              </w:rPr>
            </w:pPr>
          </w:p>
        </w:tc>
      </w:tr>
      <w:tr w:rsidR="00F67B71">
        <w:trPr>
          <w:cantSplit/>
          <w:jc w:val="center"/>
        </w:trPr>
        <w:tc>
          <w:tcPr>
            <w:tcW w:w="2512"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706.其它航空航天产品</w:t>
            </w:r>
          </w:p>
        </w:tc>
        <w:tc>
          <w:tcPr>
            <w:tcW w:w="2535"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 xml:space="preserve">    稳定性勘探监测设备</w:t>
            </w:r>
          </w:p>
        </w:tc>
        <w:tc>
          <w:tcPr>
            <w:tcW w:w="2439"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906.核反应堆及其配套产品</w:t>
            </w:r>
          </w:p>
        </w:tc>
        <w:tc>
          <w:tcPr>
            <w:tcW w:w="2161" w:type="dxa"/>
          </w:tcPr>
          <w:p w:rsidR="00F67B71" w:rsidRDefault="00F67B71">
            <w:pPr>
              <w:spacing w:line="300" w:lineRule="atLeast"/>
              <w:rPr>
                <w:rFonts w:ascii="宋体" w:hAnsi="宋体"/>
                <w:color w:val="000000"/>
                <w:spacing w:val="-6"/>
                <w:sz w:val="18"/>
                <w:szCs w:val="18"/>
              </w:rPr>
            </w:pPr>
          </w:p>
        </w:tc>
      </w:tr>
      <w:tr w:rsidR="00F67B71">
        <w:trPr>
          <w:cantSplit/>
          <w:jc w:val="center"/>
        </w:trPr>
        <w:tc>
          <w:tcPr>
            <w:tcW w:w="2512" w:type="dxa"/>
          </w:tcPr>
          <w:p w:rsidR="00F67B71" w:rsidRDefault="00F67B71">
            <w:pPr>
              <w:spacing w:line="300" w:lineRule="atLeast"/>
              <w:rPr>
                <w:rFonts w:ascii="宋体" w:hAnsi="宋体"/>
                <w:color w:val="000000"/>
                <w:spacing w:val="-6"/>
                <w:sz w:val="18"/>
                <w:szCs w:val="18"/>
              </w:rPr>
            </w:pPr>
          </w:p>
        </w:tc>
        <w:tc>
          <w:tcPr>
            <w:tcW w:w="2535"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806.其它地球空间海洋工程</w:t>
            </w:r>
          </w:p>
        </w:tc>
        <w:tc>
          <w:tcPr>
            <w:tcW w:w="2439"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907.核能及配套产品</w:t>
            </w:r>
          </w:p>
        </w:tc>
        <w:tc>
          <w:tcPr>
            <w:tcW w:w="2161" w:type="dxa"/>
          </w:tcPr>
          <w:p w:rsidR="00F67B71" w:rsidRDefault="00F67B71">
            <w:pPr>
              <w:spacing w:line="300" w:lineRule="atLeast"/>
              <w:rPr>
                <w:rFonts w:ascii="宋体" w:hAnsi="宋体"/>
                <w:color w:val="000000"/>
                <w:spacing w:val="-6"/>
                <w:sz w:val="18"/>
                <w:szCs w:val="18"/>
              </w:rPr>
            </w:pPr>
          </w:p>
        </w:tc>
      </w:tr>
      <w:tr w:rsidR="00F67B71">
        <w:trPr>
          <w:cantSplit/>
          <w:jc w:val="center"/>
        </w:trPr>
        <w:tc>
          <w:tcPr>
            <w:tcW w:w="2512" w:type="dxa"/>
          </w:tcPr>
          <w:p w:rsidR="00F67B71" w:rsidRDefault="00F67B71">
            <w:pPr>
              <w:spacing w:line="300" w:lineRule="atLeast"/>
              <w:rPr>
                <w:rFonts w:ascii="宋体" w:hAnsi="宋体"/>
                <w:color w:val="000000"/>
                <w:spacing w:val="-6"/>
                <w:sz w:val="18"/>
                <w:szCs w:val="18"/>
              </w:rPr>
            </w:pPr>
          </w:p>
        </w:tc>
        <w:tc>
          <w:tcPr>
            <w:tcW w:w="2535" w:type="dxa"/>
          </w:tcPr>
          <w:p w:rsidR="00F67B71" w:rsidRDefault="00F67B71">
            <w:pPr>
              <w:spacing w:line="300" w:lineRule="atLeast"/>
              <w:rPr>
                <w:rFonts w:ascii="宋体" w:hAnsi="宋体"/>
                <w:color w:val="000000"/>
                <w:spacing w:val="-6"/>
                <w:sz w:val="18"/>
                <w:szCs w:val="18"/>
              </w:rPr>
            </w:pPr>
          </w:p>
        </w:tc>
        <w:tc>
          <w:tcPr>
            <w:tcW w:w="2439" w:type="dxa"/>
          </w:tcPr>
          <w:p w:rsidR="00F67B71" w:rsidRDefault="00F67B71">
            <w:pPr>
              <w:spacing w:line="300" w:lineRule="atLeast"/>
              <w:rPr>
                <w:rFonts w:ascii="宋体" w:hAnsi="宋体"/>
                <w:color w:val="000000"/>
                <w:spacing w:val="-6"/>
                <w:sz w:val="18"/>
                <w:szCs w:val="18"/>
              </w:rPr>
            </w:pPr>
            <w:r>
              <w:rPr>
                <w:rFonts w:ascii="宋体" w:hAnsi="宋体"/>
                <w:color w:val="000000"/>
                <w:spacing w:val="-6"/>
                <w:sz w:val="18"/>
                <w:szCs w:val="18"/>
              </w:rPr>
              <w:t>908.其它核应用技术</w:t>
            </w:r>
          </w:p>
        </w:tc>
        <w:tc>
          <w:tcPr>
            <w:tcW w:w="2161" w:type="dxa"/>
          </w:tcPr>
          <w:p w:rsidR="00F67B71" w:rsidRDefault="00F67B71">
            <w:pPr>
              <w:spacing w:line="300" w:lineRule="atLeast"/>
              <w:rPr>
                <w:rFonts w:ascii="宋体" w:hAnsi="宋体"/>
                <w:color w:val="000000"/>
                <w:spacing w:val="-6"/>
                <w:sz w:val="18"/>
                <w:szCs w:val="18"/>
              </w:rPr>
            </w:pPr>
          </w:p>
        </w:tc>
      </w:tr>
    </w:tbl>
    <w:p w:rsidR="00F67B71" w:rsidRDefault="00F67B71">
      <w:pPr>
        <w:spacing w:line="280" w:lineRule="exact"/>
        <w:rPr>
          <w:rFonts w:ascii="宋体" w:hAnsi="宋体"/>
          <w:b/>
          <w:color w:val="000000"/>
          <w:sz w:val="18"/>
        </w:rPr>
      </w:pPr>
    </w:p>
    <w:p w:rsidR="00F67B71" w:rsidRDefault="00F67B71">
      <w:pPr>
        <w:adjustRightInd w:val="0"/>
        <w:snapToGrid w:val="0"/>
        <w:spacing w:line="320" w:lineRule="exact"/>
        <w:ind w:firstLineChars="200" w:firstLine="422"/>
        <w:rPr>
          <w:rFonts w:ascii="宋体" w:hAnsi="宋体"/>
          <w:b/>
          <w:color w:val="000000"/>
          <w:szCs w:val="21"/>
        </w:rPr>
      </w:pPr>
    </w:p>
    <w:p w:rsidR="00F67B71" w:rsidRDefault="00F67B71">
      <w:pPr>
        <w:adjustRightInd w:val="0"/>
        <w:snapToGrid w:val="0"/>
        <w:spacing w:line="320" w:lineRule="exact"/>
        <w:ind w:firstLineChars="200" w:firstLine="422"/>
        <w:rPr>
          <w:rFonts w:ascii="宋体" w:hAnsi="宋体"/>
          <w:b/>
          <w:color w:val="000000"/>
          <w:szCs w:val="21"/>
        </w:rPr>
      </w:pPr>
      <w:r>
        <w:rPr>
          <w:rFonts w:ascii="宋体" w:hAnsi="宋体"/>
          <w:b/>
          <w:color w:val="000000"/>
          <w:szCs w:val="21"/>
        </w:rPr>
        <w:t>技术水平：</w:t>
      </w:r>
    </w:p>
    <w:p w:rsidR="00F67B71" w:rsidRDefault="00F67B71">
      <w:pPr>
        <w:adjustRightInd w:val="0"/>
        <w:snapToGrid w:val="0"/>
        <w:spacing w:line="320" w:lineRule="exact"/>
        <w:ind w:firstLineChars="200" w:firstLine="404"/>
        <w:rPr>
          <w:rFonts w:ascii="宋体" w:hAnsi="宋体"/>
          <w:color w:val="000000"/>
          <w:spacing w:val="-4"/>
          <w:szCs w:val="21"/>
        </w:rPr>
      </w:pPr>
      <w:r>
        <w:rPr>
          <w:rFonts w:ascii="宋体" w:hAnsi="宋体"/>
          <w:color w:val="000000"/>
          <w:spacing w:val="-4"/>
          <w:szCs w:val="21"/>
        </w:rPr>
        <w:t>1.国际领先：经检索和同行专家鉴定，产品的综合技术水平已经全面超过国际上公开的同类产品的最先进的技术水平者。</w:t>
      </w:r>
    </w:p>
    <w:p w:rsidR="00F67B71" w:rsidRDefault="00F67B71">
      <w:pPr>
        <w:adjustRightInd w:val="0"/>
        <w:snapToGrid w:val="0"/>
        <w:spacing w:line="320" w:lineRule="exact"/>
        <w:ind w:firstLineChars="200" w:firstLine="420"/>
        <w:rPr>
          <w:rFonts w:ascii="宋体" w:hAnsi="宋体"/>
          <w:color w:val="000000"/>
          <w:szCs w:val="21"/>
        </w:rPr>
      </w:pPr>
      <w:r>
        <w:rPr>
          <w:rFonts w:ascii="宋体" w:hAnsi="宋体"/>
          <w:color w:val="000000"/>
          <w:szCs w:val="21"/>
        </w:rPr>
        <w:t>2.国际先进：经检索和同行专家鉴定，产品的综合技术水平已经达到国际上公开的同类产品的最先进的技术水平者。</w:t>
      </w:r>
    </w:p>
    <w:p w:rsidR="00F67B71" w:rsidRDefault="00F67B71">
      <w:pPr>
        <w:adjustRightInd w:val="0"/>
        <w:snapToGrid w:val="0"/>
        <w:spacing w:line="320" w:lineRule="exact"/>
        <w:ind w:firstLineChars="200" w:firstLine="412"/>
        <w:rPr>
          <w:rFonts w:ascii="宋体" w:hAnsi="宋体"/>
          <w:color w:val="000000"/>
          <w:spacing w:val="-2"/>
          <w:szCs w:val="21"/>
        </w:rPr>
      </w:pPr>
      <w:r>
        <w:rPr>
          <w:rFonts w:ascii="宋体" w:hAnsi="宋体"/>
          <w:color w:val="000000"/>
          <w:spacing w:val="-2"/>
          <w:szCs w:val="21"/>
        </w:rPr>
        <w:t>3.国内领先：经检索和同行专家鉴定，产品的综合技术水平已经全面超过国内公开的同类产品的最先进的技术水平者。</w:t>
      </w:r>
    </w:p>
    <w:p w:rsidR="00F67B71" w:rsidRDefault="00F67B71">
      <w:pPr>
        <w:adjustRightInd w:val="0"/>
        <w:snapToGrid w:val="0"/>
        <w:spacing w:line="320" w:lineRule="exact"/>
        <w:ind w:firstLineChars="200" w:firstLine="420"/>
        <w:rPr>
          <w:rFonts w:ascii="宋体" w:hAnsi="宋体"/>
          <w:color w:val="000000"/>
          <w:szCs w:val="21"/>
        </w:rPr>
      </w:pPr>
      <w:r>
        <w:rPr>
          <w:rFonts w:ascii="宋体" w:hAnsi="宋体"/>
          <w:color w:val="000000"/>
          <w:szCs w:val="21"/>
        </w:rPr>
        <w:t>4.国内先进：经检索和同行专家鉴定，产品的综合技术水平已经达到国内公开的同类产品的最先进的技术水平者。</w:t>
      </w:r>
    </w:p>
    <w:p w:rsidR="00F67B71" w:rsidRDefault="00F67B71">
      <w:pPr>
        <w:adjustRightInd w:val="0"/>
        <w:snapToGrid w:val="0"/>
        <w:spacing w:line="320" w:lineRule="exact"/>
        <w:ind w:firstLineChars="200" w:firstLine="412"/>
        <w:rPr>
          <w:rFonts w:ascii="宋体" w:hAnsi="宋体" w:hint="eastAsia"/>
          <w:color w:val="000000"/>
          <w:spacing w:val="-2"/>
          <w:szCs w:val="21"/>
        </w:rPr>
      </w:pPr>
      <w:r>
        <w:rPr>
          <w:rFonts w:ascii="宋体" w:hAnsi="宋体"/>
          <w:color w:val="000000"/>
          <w:spacing w:val="-2"/>
          <w:szCs w:val="21"/>
        </w:rPr>
        <w:t>5.省内先进：经检索和同行专家鉴定，产品的综合技术水平已经达到本省（部）公开的同类产品的先进的技术水平者。</w:t>
      </w:r>
    </w:p>
    <w:p w:rsidR="00F67B71" w:rsidRDefault="00F67B71">
      <w:pPr>
        <w:adjustRightInd w:val="0"/>
        <w:snapToGrid w:val="0"/>
        <w:spacing w:line="320" w:lineRule="exact"/>
        <w:ind w:firstLineChars="200" w:firstLine="422"/>
        <w:rPr>
          <w:rFonts w:ascii="宋体" w:hAnsi="宋体"/>
          <w:color w:val="000000"/>
          <w:szCs w:val="21"/>
        </w:rPr>
      </w:pPr>
      <w:r>
        <w:rPr>
          <w:rFonts w:ascii="宋体" w:hAnsi="宋体"/>
          <w:b/>
          <w:color w:val="000000"/>
          <w:szCs w:val="21"/>
        </w:rPr>
        <w:t>技术来源Ａ：</w:t>
      </w:r>
      <w:r>
        <w:rPr>
          <w:rFonts w:ascii="宋体" w:hAnsi="宋体"/>
          <w:color w:val="000000"/>
          <w:szCs w:val="21"/>
        </w:rPr>
        <w:t>指产品采用的主要技术来源</w:t>
      </w:r>
      <w:r>
        <w:rPr>
          <w:rFonts w:ascii="宋体" w:hAnsi="宋体" w:hint="eastAsia"/>
          <w:color w:val="000000"/>
          <w:szCs w:val="21"/>
        </w:rPr>
        <w:t>于以下哪一类</w:t>
      </w:r>
      <w:r>
        <w:rPr>
          <w:rFonts w:ascii="宋体" w:hAnsi="宋体"/>
          <w:color w:val="000000"/>
          <w:szCs w:val="21"/>
        </w:rPr>
        <w:t>提供者。</w:t>
      </w:r>
    </w:p>
    <w:p w:rsidR="00F67B71" w:rsidRDefault="00F67B71">
      <w:pPr>
        <w:adjustRightInd w:val="0"/>
        <w:snapToGrid w:val="0"/>
        <w:spacing w:line="320" w:lineRule="exact"/>
        <w:ind w:firstLineChars="200" w:firstLine="420"/>
        <w:rPr>
          <w:rFonts w:ascii="宋体" w:hAnsi="宋体"/>
          <w:color w:val="000000"/>
          <w:szCs w:val="21"/>
        </w:rPr>
      </w:pPr>
      <w:r>
        <w:rPr>
          <w:rFonts w:ascii="宋体" w:hAnsi="宋体"/>
          <w:color w:val="000000"/>
          <w:szCs w:val="21"/>
        </w:rPr>
        <w:t xml:space="preserve">     </w:t>
      </w:r>
      <w:r>
        <w:rPr>
          <w:rFonts w:ascii="宋体" w:hAnsi="宋体" w:hint="eastAsia"/>
          <w:color w:val="000000"/>
          <w:szCs w:val="21"/>
        </w:rPr>
        <w:t xml:space="preserve"> </w:t>
      </w:r>
      <w:r>
        <w:rPr>
          <w:rFonts w:ascii="宋体" w:hAnsi="宋体"/>
          <w:color w:val="000000"/>
          <w:szCs w:val="21"/>
        </w:rPr>
        <w:t>11.国外技术</w:t>
      </w:r>
      <w:r>
        <w:rPr>
          <w:rFonts w:ascii="宋体" w:hAnsi="宋体" w:hint="eastAsia"/>
          <w:color w:val="000000"/>
          <w:szCs w:val="21"/>
        </w:rPr>
        <w:t xml:space="preserve">； </w:t>
      </w:r>
      <w:r>
        <w:rPr>
          <w:rFonts w:ascii="宋体" w:hAnsi="宋体"/>
          <w:color w:val="000000"/>
          <w:szCs w:val="21"/>
        </w:rPr>
        <w:t>21.中科院</w:t>
      </w:r>
      <w:r>
        <w:rPr>
          <w:rFonts w:ascii="宋体" w:hAnsi="宋体" w:hint="eastAsia"/>
          <w:color w:val="000000"/>
          <w:szCs w:val="21"/>
        </w:rPr>
        <w:t>；</w:t>
      </w:r>
      <w:r>
        <w:rPr>
          <w:rFonts w:ascii="宋体" w:hAnsi="宋体"/>
          <w:color w:val="000000"/>
          <w:szCs w:val="21"/>
        </w:rPr>
        <w:t>22.其它部委属科研院所</w:t>
      </w:r>
      <w:r>
        <w:rPr>
          <w:rFonts w:ascii="宋体" w:hAnsi="宋体" w:hint="eastAsia"/>
          <w:color w:val="000000"/>
          <w:szCs w:val="21"/>
        </w:rPr>
        <w:t>；</w:t>
      </w:r>
      <w:r>
        <w:rPr>
          <w:rFonts w:ascii="宋体" w:hAnsi="宋体"/>
          <w:color w:val="000000"/>
          <w:szCs w:val="21"/>
        </w:rPr>
        <w:t>23.地方属科研院所</w:t>
      </w:r>
      <w:r>
        <w:rPr>
          <w:rFonts w:ascii="宋体" w:hAnsi="宋体" w:hint="eastAsia"/>
          <w:color w:val="000000"/>
          <w:szCs w:val="21"/>
        </w:rPr>
        <w:t>；</w:t>
      </w:r>
      <w:r>
        <w:rPr>
          <w:rFonts w:ascii="宋体" w:hAnsi="宋体"/>
          <w:color w:val="000000"/>
          <w:szCs w:val="21"/>
        </w:rPr>
        <w:t>24.大专院校</w:t>
      </w:r>
    </w:p>
    <w:p w:rsidR="00F67B71" w:rsidRDefault="00F67B71">
      <w:pPr>
        <w:adjustRightInd w:val="0"/>
        <w:snapToGrid w:val="0"/>
        <w:spacing w:line="320" w:lineRule="exact"/>
        <w:ind w:firstLineChars="500" w:firstLine="1050"/>
        <w:rPr>
          <w:rFonts w:ascii="宋体" w:hAnsi="宋体"/>
          <w:color w:val="000000"/>
          <w:szCs w:val="21"/>
        </w:rPr>
      </w:pPr>
      <w:r>
        <w:rPr>
          <w:rFonts w:ascii="宋体" w:hAnsi="宋体"/>
          <w:color w:val="000000"/>
          <w:szCs w:val="21"/>
        </w:rPr>
        <w:t>25.国有大中型企业</w:t>
      </w:r>
      <w:r>
        <w:rPr>
          <w:rFonts w:ascii="宋体" w:hAnsi="宋体" w:hint="eastAsia"/>
          <w:color w:val="000000"/>
          <w:szCs w:val="21"/>
        </w:rPr>
        <w:t>及所属科技机构；</w:t>
      </w:r>
      <w:r>
        <w:rPr>
          <w:rFonts w:ascii="宋体" w:hAnsi="宋体"/>
          <w:color w:val="000000"/>
          <w:szCs w:val="21"/>
        </w:rPr>
        <w:t>26.其它各类企业</w:t>
      </w:r>
      <w:r>
        <w:rPr>
          <w:rFonts w:ascii="宋体" w:hAnsi="宋体" w:hint="eastAsia"/>
          <w:color w:val="000000"/>
          <w:szCs w:val="21"/>
        </w:rPr>
        <w:t>及所属科技机构；</w:t>
      </w:r>
      <w:r>
        <w:rPr>
          <w:rFonts w:ascii="宋体" w:hAnsi="宋体"/>
          <w:color w:val="000000"/>
          <w:szCs w:val="21"/>
        </w:rPr>
        <w:t>27.国内其它单位</w:t>
      </w:r>
      <w:r>
        <w:rPr>
          <w:rFonts w:ascii="宋体" w:hAnsi="宋体" w:hint="eastAsia"/>
          <w:color w:val="000000"/>
          <w:szCs w:val="21"/>
        </w:rPr>
        <w:t>；</w:t>
      </w:r>
    </w:p>
    <w:p w:rsidR="00F67B71" w:rsidRDefault="00F67B71">
      <w:pPr>
        <w:adjustRightInd w:val="0"/>
        <w:snapToGrid w:val="0"/>
        <w:spacing w:line="320" w:lineRule="exact"/>
        <w:ind w:firstLineChars="500" w:firstLine="1050"/>
        <w:rPr>
          <w:rFonts w:ascii="宋体" w:hAnsi="宋体"/>
          <w:color w:val="000000"/>
          <w:szCs w:val="21"/>
        </w:rPr>
      </w:pPr>
      <w:r>
        <w:rPr>
          <w:rFonts w:ascii="宋体" w:hAnsi="宋体"/>
          <w:color w:val="000000"/>
          <w:szCs w:val="21"/>
        </w:rPr>
        <w:t>31.引进技术本企业消化创新</w:t>
      </w:r>
      <w:r>
        <w:rPr>
          <w:rFonts w:ascii="宋体" w:hAnsi="宋体" w:hint="eastAsia"/>
          <w:color w:val="000000"/>
          <w:szCs w:val="21"/>
        </w:rPr>
        <w:t>；</w:t>
      </w:r>
      <w:r>
        <w:rPr>
          <w:rFonts w:ascii="宋体" w:hAnsi="宋体"/>
          <w:color w:val="000000"/>
          <w:szCs w:val="21"/>
        </w:rPr>
        <w:t>32.本企业自有技术</w:t>
      </w:r>
    </w:p>
    <w:p w:rsidR="00F67B71" w:rsidRDefault="00F67B71">
      <w:pPr>
        <w:adjustRightInd w:val="0"/>
        <w:snapToGrid w:val="0"/>
        <w:spacing w:line="320" w:lineRule="exact"/>
        <w:ind w:firstLineChars="200" w:firstLine="422"/>
        <w:rPr>
          <w:rFonts w:ascii="宋体" w:hAnsi="宋体"/>
          <w:color w:val="000000"/>
          <w:szCs w:val="21"/>
        </w:rPr>
      </w:pPr>
      <w:r>
        <w:rPr>
          <w:rFonts w:ascii="宋体" w:hAnsi="宋体"/>
          <w:b/>
          <w:color w:val="000000"/>
          <w:szCs w:val="21"/>
        </w:rPr>
        <w:t>国外技术：</w:t>
      </w:r>
      <w:r>
        <w:rPr>
          <w:rFonts w:ascii="宋体" w:hAnsi="宋体"/>
          <w:color w:val="000000"/>
          <w:szCs w:val="21"/>
        </w:rPr>
        <w:t>指产品直接应用从国外成套购买的成熟技术。</w:t>
      </w:r>
    </w:p>
    <w:p w:rsidR="00F67B71" w:rsidRDefault="00F67B71">
      <w:pPr>
        <w:adjustRightInd w:val="0"/>
        <w:snapToGrid w:val="0"/>
        <w:spacing w:line="320" w:lineRule="exact"/>
        <w:ind w:firstLineChars="200" w:firstLine="422"/>
        <w:rPr>
          <w:rFonts w:ascii="宋体" w:hAnsi="宋体" w:hint="eastAsia"/>
          <w:color w:val="000000"/>
          <w:szCs w:val="21"/>
        </w:rPr>
      </w:pPr>
      <w:r>
        <w:rPr>
          <w:rFonts w:ascii="宋体" w:hAnsi="宋体"/>
          <w:b/>
          <w:color w:val="000000"/>
          <w:szCs w:val="21"/>
        </w:rPr>
        <w:t>引进技术本企业消化创新：</w:t>
      </w:r>
      <w:r>
        <w:rPr>
          <w:rFonts w:ascii="宋体" w:hAnsi="宋体"/>
          <w:color w:val="000000"/>
          <w:szCs w:val="21"/>
        </w:rPr>
        <w:t>指产品采用的技术是在国外引进技术的基础上，由本企业自身或联合有关单位共同进行消化吸收并有新的技术突破。</w:t>
      </w:r>
    </w:p>
    <w:p w:rsidR="00F67B71" w:rsidRDefault="00F67B71">
      <w:pPr>
        <w:adjustRightInd w:val="0"/>
        <w:snapToGrid w:val="0"/>
        <w:spacing w:line="320" w:lineRule="exact"/>
        <w:ind w:firstLineChars="200" w:firstLine="422"/>
        <w:rPr>
          <w:rFonts w:ascii="宋体" w:hAnsi="宋体"/>
          <w:b/>
          <w:color w:val="000000"/>
          <w:szCs w:val="21"/>
        </w:rPr>
      </w:pPr>
      <w:r>
        <w:rPr>
          <w:rFonts w:ascii="宋体" w:hAnsi="宋体"/>
          <w:b/>
          <w:color w:val="000000"/>
          <w:szCs w:val="21"/>
        </w:rPr>
        <w:t>技术来源Ｂ：</w:t>
      </w:r>
      <w:r>
        <w:rPr>
          <w:rFonts w:ascii="宋体" w:hAnsi="宋体" w:hint="eastAsia"/>
          <w:color w:val="000000"/>
          <w:szCs w:val="21"/>
        </w:rPr>
        <w:t>填写</w:t>
      </w:r>
      <w:r>
        <w:rPr>
          <w:rFonts w:ascii="宋体" w:hAnsi="宋体"/>
          <w:color w:val="000000"/>
          <w:szCs w:val="21"/>
        </w:rPr>
        <w:t>产品采用的主要技术产生于</w:t>
      </w:r>
      <w:r>
        <w:rPr>
          <w:rFonts w:ascii="宋体" w:hAnsi="宋体" w:hint="eastAsia"/>
          <w:color w:val="000000"/>
          <w:szCs w:val="21"/>
        </w:rPr>
        <w:t>以下</w:t>
      </w:r>
      <w:r>
        <w:rPr>
          <w:rFonts w:ascii="宋体" w:hAnsi="宋体"/>
          <w:color w:val="000000"/>
          <w:szCs w:val="21"/>
        </w:rPr>
        <w:t>哪一类科技计划。</w:t>
      </w:r>
    </w:p>
    <w:p w:rsidR="00F67B71" w:rsidRDefault="00F67B71">
      <w:pPr>
        <w:adjustRightInd w:val="0"/>
        <w:snapToGrid w:val="0"/>
        <w:spacing w:line="320" w:lineRule="exact"/>
        <w:ind w:firstLineChars="200" w:firstLine="420"/>
        <w:rPr>
          <w:rFonts w:ascii="宋体" w:hAnsi="宋体" w:hint="eastAsia"/>
          <w:color w:val="000000"/>
          <w:szCs w:val="21"/>
        </w:rPr>
      </w:pPr>
      <w:r>
        <w:rPr>
          <w:rFonts w:ascii="宋体" w:hAnsi="宋体" w:hint="eastAsia"/>
          <w:color w:val="000000"/>
          <w:szCs w:val="21"/>
        </w:rPr>
        <w:t>10.国家科技重大专项；</w:t>
      </w:r>
      <w:r>
        <w:rPr>
          <w:rFonts w:ascii="宋体" w:hAnsi="宋体"/>
          <w:color w:val="000000"/>
          <w:szCs w:val="21"/>
        </w:rPr>
        <w:t>11.</w:t>
      </w:r>
      <w:r>
        <w:rPr>
          <w:rFonts w:ascii="宋体" w:hAnsi="宋体" w:hint="eastAsia"/>
          <w:color w:val="000000"/>
          <w:szCs w:val="21"/>
        </w:rPr>
        <w:t xml:space="preserve">国家自然科学基金； </w:t>
      </w:r>
      <w:r>
        <w:rPr>
          <w:rFonts w:ascii="宋体" w:hAnsi="宋体"/>
          <w:color w:val="000000"/>
          <w:szCs w:val="21"/>
        </w:rPr>
        <w:t>1</w:t>
      </w:r>
      <w:r>
        <w:rPr>
          <w:rFonts w:ascii="宋体" w:hAnsi="宋体" w:hint="eastAsia"/>
          <w:color w:val="000000"/>
          <w:szCs w:val="21"/>
        </w:rPr>
        <w:t>2</w:t>
      </w:r>
      <w:r>
        <w:rPr>
          <w:rFonts w:ascii="宋体" w:hAnsi="宋体"/>
          <w:color w:val="000000"/>
          <w:szCs w:val="21"/>
        </w:rPr>
        <w:t>.973计划</w:t>
      </w:r>
      <w:r>
        <w:rPr>
          <w:rFonts w:ascii="宋体" w:hAnsi="宋体" w:hint="eastAsia"/>
          <w:color w:val="000000"/>
          <w:szCs w:val="21"/>
        </w:rPr>
        <w:t>；       13</w:t>
      </w:r>
      <w:r>
        <w:rPr>
          <w:rFonts w:ascii="宋体" w:hAnsi="宋体"/>
          <w:color w:val="000000"/>
          <w:szCs w:val="21"/>
        </w:rPr>
        <w:t>.国家863计划</w:t>
      </w:r>
      <w:r>
        <w:rPr>
          <w:rFonts w:ascii="宋体" w:hAnsi="宋体" w:hint="eastAsia"/>
          <w:color w:val="000000"/>
          <w:szCs w:val="21"/>
        </w:rPr>
        <w:t>项目</w:t>
      </w:r>
    </w:p>
    <w:p w:rsidR="00F67B71" w:rsidRDefault="00F67B71">
      <w:pPr>
        <w:adjustRightInd w:val="0"/>
        <w:snapToGrid w:val="0"/>
        <w:spacing w:line="320" w:lineRule="exact"/>
        <w:ind w:firstLineChars="200" w:firstLine="420"/>
        <w:rPr>
          <w:rFonts w:ascii="宋体" w:hAnsi="宋体" w:hint="eastAsia"/>
          <w:color w:val="000000"/>
          <w:spacing w:val="-4"/>
          <w:szCs w:val="21"/>
        </w:rPr>
      </w:pPr>
      <w:r>
        <w:rPr>
          <w:rFonts w:ascii="宋体" w:hAnsi="宋体"/>
          <w:color w:val="000000"/>
          <w:szCs w:val="21"/>
        </w:rPr>
        <w:t>1</w:t>
      </w:r>
      <w:r>
        <w:rPr>
          <w:rFonts w:ascii="宋体" w:hAnsi="宋体" w:hint="eastAsia"/>
          <w:color w:val="000000"/>
          <w:szCs w:val="21"/>
        </w:rPr>
        <w:t>4</w:t>
      </w:r>
      <w:r>
        <w:rPr>
          <w:rFonts w:ascii="宋体" w:hAnsi="宋体"/>
          <w:color w:val="000000"/>
          <w:szCs w:val="21"/>
        </w:rPr>
        <w:t>.国家科技</w:t>
      </w:r>
      <w:r>
        <w:rPr>
          <w:rFonts w:ascii="宋体" w:hAnsi="宋体" w:hint="eastAsia"/>
          <w:color w:val="000000"/>
          <w:szCs w:val="21"/>
        </w:rPr>
        <w:t>攻关（支撑）</w:t>
      </w:r>
      <w:r>
        <w:rPr>
          <w:rFonts w:ascii="宋体" w:hAnsi="宋体"/>
          <w:color w:val="000000"/>
          <w:szCs w:val="21"/>
        </w:rPr>
        <w:t>计划项目</w:t>
      </w:r>
      <w:r>
        <w:rPr>
          <w:rFonts w:ascii="宋体" w:hAnsi="宋体" w:hint="eastAsia"/>
          <w:color w:val="000000"/>
          <w:szCs w:val="21"/>
        </w:rPr>
        <w:t xml:space="preserve">；  </w:t>
      </w:r>
      <w:r>
        <w:rPr>
          <w:rFonts w:ascii="宋体" w:hAnsi="宋体"/>
          <w:color w:val="000000"/>
          <w:spacing w:val="-4"/>
          <w:szCs w:val="21"/>
        </w:rPr>
        <w:t>1</w:t>
      </w:r>
      <w:r>
        <w:rPr>
          <w:rFonts w:ascii="宋体" w:hAnsi="宋体" w:hint="eastAsia"/>
          <w:color w:val="000000"/>
          <w:spacing w:val="-4"/>
          <w:szCs w:val="21"/>
        </w:rPr>
        <w:t>5</w:t>
      </w:r>
      <w:r>
        <w:rPr>
          <w:rFonts w:ascii="宋体" w:hAnsi="宋体"/>
          <w:color w:val="000000"/>
          <w:spacing w:val="-4"/>
          <w:szCs w:val="21"/>
        </w:rPr>
        <w:t>.国家重点新产品计划</w:t>
      </w:r>
      <w:r>
        <w:rPr>
          <w:rFonts w:ascii="宋体" w:hAnsi="宋体" w:hint="eastAsia"/>
          <w:color w:val="000000"/>
          <w:spacing w:val="-4"/>
          <w:szCs w:val="21"/>
        </w:rPr>
        <w:t>；      16</w:t>
      </w:r>
      <w:r>
        <w:rPr>
          <w:rFonts w:ascii="宋体" w:hAnsi="宋体"/>
          <w:color w:val="000000"/>
          <w:spacing w:val="-4"/>
          <w:szCs w:val="21"/>
        </w:rPr>
        <w:t>.科技兴贸行动计划</w:t>
      </w:r>
      <w:r>
        <w:rPr>
          <w:rFonts w:ascii="宋体" w:hAnsi="宋体" w:hint="eastAsia"/>
          <w:color w:val="000000"/>
          <w:spacing w:val="-4"/>
          <w:szCs w:val="21"/>
        </w:rPr>
        <w:t xml:space="preserve"> </w:t>
      </w:r>
    </w:p>
    <w:p w:rsidR="00F67B71" w:rsidRDefault="00F67B71">
      <w:pPr>
        <w:adjustRightInd w:val="0"/>
        <w:snapToGrid w:val="0"/>
        <w:spacing w:line="320" w:lineRule="exact"/>
        <w:ind w:firstLineChars="200" w:firstLine="404"/>
        <w:rPr>
          <w:rFonts w:ascii="宋体" w:hAnsi="宋体" w:hint="eastAsia"/>
          <w:color w:val="000000"/>
          <w:szCs w:val="21"/>
        </w:rPr>
      </w:pPr>
      <w:r>
        <w:rPr>
          <w:rFonts w:ascii="宋体" w:hAnsi="宋体" w:hint="eastAsia"/>
          <w:color w:val="000000"/>
          <w:spacing w:val="-4"/>
          <w:szCs w:val="21"/>
        </w:rPr>
        <w:t>17</w:t>
      </w:r>
      <w:r>
        <w:rPr>
          <w:rFonts w:ascii="宋体" w:hAnsi="宋体"/>
          <w:color w:val="000000"/>
          <w:spacing w:val="-4"/>
          <w:szCs w:val="21"/>
        </w:rPr>
        <w:t>.</w:t>
      </w:r>
      <w:r>
        <w:rPr>
          <w:rFonts w:ascii="宋体" w:hAnsi="宋体" w:hint="eastAsia"/>
          <w:color w:val="000000"/>
          <w:spacing w:val="-4"/>
          <w:szCs w:val="21"/>
        </w:rPr>
        <w:t>国家级</w:t>
      </w:r>
      <w:r>
        <w:rPr>
          <w:rFonts w:ascii="宋体" w:hAnsi="宋体"/>
          <w:color w:val="000000"/>
          <w:spacing w:val="-4"/>
          <w:szCs w:val="21"/>
        </w:rPr>
        <w:t>成果重点推广计划</w:t>
      </w:r>
      <w:r>
        <w:rPr>
          <w:rFonts w:ascii="宋体" w:hAnsi="宋体" w:hint="eastAsia"/>
          <w:color w:val="000000"/>
          <w:spacing w:val="-4"/>
          <w:szCs w:val="21"/>
        </w:rPr>
        <w:t xml:space="preserve">；    </w:t>
      </w:r>
      <w:r>
        <w:rPr>
          <w:rFonts w:ascii="宋体" w:hAnsi="宋体"/>
          <w:color w:val="000000"/>
          <w:spacing w:val="-4"/>
          <w:szCs w:val="21"/>
        </w:rPr>
        <w:t xml:space="preserve"> 1</w:t>
      </w:r>
      <w:r>
        <w:rPr>
          <w:rFonts w:ascii="宋体" w:hAnsi="宋体" w:hint="eastAsia"/>
          <w:color w:val="000000"/>
          <w:spacing w:val="-4"/>
          <w:szCs w:val="21"/>
        </w:rPr>
        <w:t>8</w:t>
      </w:r>
      <w:r>
        <w:rPr>
          <w:rFonts w:ascii="宋体" w:hAnsi="宋体"/>
          <w:color w:val="000000"/>
          <w:spacing w:val="-4"/>
          <w:szCs w:val="21"/>
        </w:rPr>
        <w:t>.科技型中小企业</w:t>
      </w:r>
      <w:r>
        <w:rPr>
          <w:rFonts w:ascii="宋体" w:hAnsi="宋体" w:hint="eastAsia"/>
          <w:color w:val="000000"/>
          <w:spacing w:val="-4"/>
          <w:szCs w:val="21"/>
        </w:rPr>
        <w:t>技术</w:t>
      </w:r>
      <w:r>
        <w:rPr>
          <w:rFonts w:ascii="宋体" w:hAnsi="宋体"/>
          <w:color w:val="000000"/>
          <w:spacing w:val="-4"/>
          <w:szCs w:val="21"/>
        </w:rPr>
        <w:t>创新基金</w:t>
      </w:r>
      <w:r>
        <w:rPr>
          <w:rFonts w:ascii="宋体" w:hAnsi="宋体" w:hint="eastAsia"/>
          <w:color w:val="000000"/>
          <w:spacing w:val="-4"/>
          <w:szCs w:val="21"/>
        </w:rPr>
        <w:t xml:space="preserve">；   </w:t>
      </w:r>
      <w:r>
        <w:rPr>
          <w:rFonts w:ascii="宋体" w:hAnsi="宋体"/>
          <w:color w:val="000000"/>
          <w:szCs w:val="21"/>
        </w:rPr>
        <w:t>1</w:t>
      </w:r>
      <w:r>
        <w:rPr>
          <w:rFonts w:ascii="宋体" w:hAnsi="宋体" w:hint="eastAsia"/>
          <w:color w:val="000000"/>
          <w:szCs w:val="21"/>
        </w:rPr>
        <w:t>9</w:t>
      </w:r>
      <w:r>
        <w:rPr>
          <w:rFonts w:ascii="宋体" w:hAnsi="宋体"/>
          <w:color w:val="000000"/>
          <w:szCs w:val="21"/>
        </w:rPr>
        <w:t>.农业科技成果转化资金</w:t>
      </w:r>
    </w:p>
    <w:p w:rsidR="00F67B71" w:rsidRDefault="00F67B71">
      <w:pPr>
        <w:adjustRightInd w:val="0"/>
        <w:snapToGrid w:val="0"/>
        <w:spacing w:line="320" w:lineRule="exact"/>
        <w:ind w:firstLineChars="200" w:firstLine="420"/>
        <w:rPr>
          <w:rFonts w:ascii="宋体" w:hAnsi="宋体" w:hint="eastAsia"/>
          <w:color w:val="000000"/>
          <w:szCs w:val="21"/>
        </w:rPr>
      </w:pPr>
      <w:r>
        <w:rPr>
          <w:rFonts w:ascii="宋体" w:hAnsi="宋体" w:hint="eastAsia"/>
          <w:color w:val="000000"/>
          <w:szCs w:val="21"/>
        </w:rPr>
        <w:t>20</w:t>
      </w:r>
      <w:r>
        <w:rPr>
          <w:rFonts w:ascii="宋体" w:hAnsi="宋体"/>
          <w:color w:val="000000"/>
          <w:szCs w:val="21"/>
        </w:rPr>
        <w:t>.</w:t>
      </w:r>
      <w:r>
        <w:rPr>
          <w:rFonts w:ascii="宋体" w:hAnsi="宋体" w:hint="eastAsia"/>
          <w:color w:val="000000"/>
          <w:szCs w:val="21"/>
        </w:rPr>
        <w:t>国家级</w:t>
      </w:r>
      <w:r>
        <w:rPr>
          <w:rFonts w:ascii="宋体" w:hAnsi="宋体"/>
          <w:color w:val="000000"/>
          <w:szCs w:val="21"/>
        </w:rPr>
        <w:t>火炬计划</w:t>
      </w:r>
      <w:r>
        <w:rPr>
          <w:rFonts w:ascii="宋体" w:hAnsi="宋体" w:hint="eastAsia"/>
          <w:color w:val="000000"/>
          <w:szCs w:val="21"/>
        </w:rPr>
        <w:t>； 21.部门</w:t>
      </w:r>
      <w:r>
        <w:rPr>
          <w:rFonts w:ascii="宋体" w:hAnsi="宋体"/>
          <w:color w:val="000000"/>
          <w:szCs w:val="21"/>
        </w:rPr>
        <w:t>攻关计划</w:t>
      </w:r>
      <w:r>
        <w:rPr>
          <w:rFonts w:ascii="宋体" w:hAnsi="宋体" w:hint="eastAsia"/>
          <w:color w:val="000000"/>
          <w:szCs w:val="21"/>
        </w:rPr>
        <w:t>；   22</w:t>
      </w:r>
      <w:r>
        <w:rPr>
          <w:rFonts w:ascii="宋体" w:hAnsi="宋体"/>
          <w:color w:val="000000"/>
          <w:szCs w:val="21"/>
        </w:rPr>
        <w:t>.</w:t>
      </w:r>
      <w:r>
        <w:rPr>
          <w:rFonts w:ascii="宋体" w:hAnsi="宋体" w:hint="eastAsia"/>
          <w:color w:val="000000"/>
          <w:szCs w:val="21"/>
        </w:rPr>
        <w:t>国家</w:t>
      </w:r>
      <w:r>
        <w:rPr>
          <w:rFonts w:ascii="宋体" w:hAnsi="宋体"/>
          <w:color w:val="000000"/>
          <w:szCs w:val="21"/>
        </w:rPr>
        <w:t>星火计划项目</w:t>
      </w:r>
      <w:r>
        <w:rPr>
          <w:rFonts w:ascii="宋体" w:hAnsi="宋体" w:hint="eastAsia"/>
          <w:color w:val="000000"/>
          <w:szCs w:val="21"/>
        </w:rPr>
        <w:t>；  31.地方攻关计划；</w:t>
      </w:r>
    </w:p>
    <w:p w:rsidR="00F67B71" w:rsidRDefault="00F67B71">
      <w:pPr>
        <w:adjustRightInd w:val="0"/>
        <w:snapToGrid w:val="0"/>
        <w:spacing w:line="320" w:lineRule="exact"/>
        <w:ind w:firstLineChars="200" w:firstLine="420"/>
        <w:rPr>
          <w:rFonts w:ascii="宋体" w:hAnsi="宋体"/>
          <w:color w:val="000000"/>
          <w:szCs w:val="21"/>
        </w:rPr>
      </w:pPr>
      <w:r>
        <w:rPr>
          <w:rFonts w:ascii="宋体" w:hAnsi="宋体" w:hint="eastAsia"/>
          <w:color w:val="000000"/>
          <w:szCs w:val="21"/>
        </w:rPr>
        <w:t>32.地方火炬计划；41.科</w:t>
      </w:r>
      <w:r>
        <w:rPr>
          <w:rFonts w:ascii="宋体" w:hAnsi="宋体"/>
          <w:color w:val="000000"/>
          <w:szCs w:val="21"/>
        </w:rPr>
        <w:t>技基础条件平台建设计划</w:t>
      </w:r>
      <w:r>
        <w:rPr>
          <w:rFonts w:ascii="宋体" w:hAnsi="宋体" w:hint="eastAsia"/>
          <w:color w:val="000000"/>
          <w:szCs w:val="21"/>
        </w:rPr>
        <w:t>； 42</w:t>
      </w:r>
      <w:r>
        <w:rPr>
          <w:rFonts w:ascii="宋体" w:hAnsi="宋体"/>
          <w:color w:val="000000"/>
          <w:szCs w:val="21"/>
        </w:rPr>
        <w:t>.国际科技合作计划</w:t>
      </w:r>
      <w:r>
        <w:rPr>
          <w:rFonts w:ascii="宋体" w:hAnsi="宋体" w:hint="eastAsia"/>
          <w:color w:val="000000"/>
          <w:szCs w:val="21"/>
        </w:rPr>
        <w:t>；43</w:t>
      </w:r>
      <w:r>
        <w:rPr>
          <w:rFonts w:ascii="宋体" w:hAnsi="宋体"/>
          <w:color w:val="000000"/>
          <w:szCs w:val="21"/>
        </w:rPr>
        <w:t>.国家重点试验计划</w:t>
      </w:r>
      <w:r>
        <w:rPr>
          <w:rFonts w:ascii="宋体" w:hAnsi="宋体" w:hint="eastAsia"/>
          <w:color w:val="000000"/>
          <w:szCs w:val="21"/>
        </w:rPr>
        <w:t>；</w:t>
      </w:r>
    </w:p>
    <w:p w:rsidR="00F67B71" w:rsidRDefault="00F67B71">
      <w:pPr>
        <w:adjustRightInd w:val="0"/>
        <w:snapToGrid w:val="0"/>
        <w:spacing w:line="320" w:lineRule="exact"/>
        <w:ind w:firstLineChars="200" w:firstLine="420"/>
        <w:rPr>
          <w:rFonts w:ascii="宋体" w:hAnsi="宋体"/>
          <w:color w:val="000000"/>
          <w:szCs w:val="21"/>
        </w:rPr>
      </w:pPr>
      <w:r>
        <w:rPr>
          <w:rFonts w:ascii="宋体" w:hAnsi="宋体" w:hint="eastAsia"/>
          <w:color w:val="000000"/>
          <w:szCs w:val="21"/>
        </w:rPr>
        <w:t>44</w:t>
      </w:r>
      <w:r>
        <w:rPr>
          <w:rFonts w:ascii="宋体" w:hAnsi="宋体"/>
          <w:color w:val="000000"/>
          <w:szCs w:val="21"/>
        </w:rPr>
        <w:t>.国家工程技术研究中心</w:t>
      </w:r>
      <w:r>
        <w:rPr>
          <w:rFonts w:ascii="宋体" w:hAnsi="宋体" w:hint="eastAsia"/>
          <w:color w:val="000000"/>
          <w:szCs w:val="21"/>
        </w:rPr>
        <w:t>；45</w:t>
      </w:r>
      <w:r>
        <w:rPr>
          <w:rFonts w:ascii="宋体" w:hAnsi="宋体"/>
          <w:color w:val="000000"/>
          <w:szCs w:val="21"/>
        </w:rPr>
        <w:t>.国家软科学研究计划</w:t>
      </w:r>
      <w:r>
        <w:rPr>
          <w:rFonts w:ascii="宋体" w:hAnsi="宋体" w:hint="eastAsia"/>
          <w:color w:val="000000"/>
          <w:szCs w:val="21"/>
        </w:rPr>
        <w:t>；46</w:t>
      </w:r>
      <w:r>
        <w:rPr>
          <w:rFonts w:ascii="宋体" w:hAnsi="宋体"/>
          <w:color w:val="000000"/>
          <w:szCs w:val="21"/>
        </w:rPr>
        <w:t>.科研院所计划开发专项</w:t>
      </w:r>
      <w:r>
        <w:rPr>
          <w:rFonts w:ascii="宋体" w:hAnsi="宋体" w:hint="eastAsia"/>
          <w:color w:val="000000"/>
          <w:szCs w:val="21"/>
        </w:rPr>
        <w:t>；00.</w:t>
      </w:r>
      <w:r>
        <w:rPr>
          <w:rFonts w:ascii="宋体" w:hAnsi="宋体"/>
          <w:color w:val="000000"/>
          <w:szCs w:val="21"/>
        </w:rPr>
        <w:t>其它</w:t>
      </w:r>
    </w:p>
    <w:p w:rsidR="00F67B71" w:rsidRDefault="00F67B71">
      <w:pPr>
        <w:adjustRightInd w:val="0"/>
        <w:snapToGrid w:val="0"/>
        <w:spacing w:line="320" w:lineRule="exact"/>
        <w:ind w:firstLineChars="200" w:firstLine="422"/>
        <w:rPr>
          <w:rFonts w:ascii="宋体" w:hAnsi="宋体"/>
          <w:color w:val="000000"/>
          <w:szCs w:val="21"/>
        </w:rPr>
      </w:pPr>
      <w:r>
        <w:rPr>
          <w:rFonts w:ascii="宋体" w:hAnsi="宋体"/>
          <w:b/>
          <w:color w:val="000000"/>
          <w:szCs w:val="21"/>
        </w:rPr>
        <w:t>立项情况：</w:t>
      </w:r>
      <w:r>
        <w:rPr>
          <w:rFonts w:ascii="宋体" w:hAnsi="宋体"/>
          <w:color w:val="000000"/>
          <w:szCs w:val="21"/>
        </w:rPr>
        <w:t>指</w:t>
      </w:r>
      <w:r>
        <w:rPr>
          <w:rFonts w:ascii="宋体" w:hAnsi="宋体" w:hint="eastAsia"/>
          <w:color w:val="000000"/>
          <w:szCs w:val="21"/>
        </w:rPr>
        <w:t>该</w:t>
      </w:r>
      <w:r>
        <w:rPr>
          <w:rFonts w:ascii="宋体" w:hAnsi="宋体"/>
          <w:color w:val="000000"/>
          <w:szCs w:val="21"/>
        </w:rPr>
        <w:t>项目产品的生产列入国家、部门、地方各类计划的情况。</w:t>
      </w:r>
    </w:p>
    <w:p w:rsidR="00F67B71" w:rsidRDefault="00F67B71">
      <w:pPr>
        <w:numPr>
          <w:ilvl w:val="0"/>
          <w:numId w:val="4"/>
        </w:numPr>
        <w:adjustRightInd w:val="0"/>
        <w:snapToGrid w:val="0"/>
        <w:spacing w:line="320" w:lineRule="exact"/>
        <w:ind w:firstLineChars="200" w:firstLine="420"/>
        <w:rPr>
          <w:rFonts w:ascii="宋体" w:hAnsi="宋体" w:hint="eastAsia"/>
          <w:color w:val="000000"/>
          <w:szCs w:val="21"/>
        </w:rPr>
      </w:pPr>
      <w:r>
        <w:rPr>
          <w:rFonts w:ascii="宋体" w:hAnsi="宋体" w:hint="eastAsia"/>
          <w:color w:val="000000"/>
          <w:szCs w:val="21"/>
        </w:rPr>
        <w:t>国家科技重大专项；</w:t>
      </w:r>
      <w:r>
        <w:rPr>
          <w:rFonts w:ascii="宋体" w:hAnsi="宋体"/>
          <w:color w:val="000000"/>
          <w:szCs w:val="21"/>
        </w:rPr>
        <w:t>11.</w:t>
      </w:r>
      <w:r>
        <w:rPr>
          <w:rFonts w:ascii="宋体" w:hAnsi="宋体" w:hint="eastAsia"/>
          <w:color w:val="000000"/>
          <w:szCs w:val="21"/>
        </w:rPr>
        <w:t>国家自然科学基金；12.</w:t>
      </w:r>
      <w:r>
        <w:rPr>
          <w:rFonts w:ascii="宋体" w:hAnsi="宋体"/>
          <w:color w:val="000000"/>
          <w:szCs w:val="21"/>
        </w:rPr>
        <w:t xml:space="preserve"> 973计划</w:t>
      </w:r>
      <w:r>
        <w:rPr>
          <w:rFonts w:ascii="宋体" w:hAnsi="宋体" w:hint="eastAsia"/>
          <w:color w:val="000000"/>
          <w:szCs w:val="21"/>
        </w:rPr>
        <w:t>；</w:t>
      </w:r>
      <w:r>
        <w:rPr>
          <w:rFonts w:ascii="宋体" w:hAnsi="宋体"/>
          <w:color w:val="000000"/>
          <w:szCs w:val="21"/>
        </w:rPr>
        <w:t>13</w:t>
      </w:r>
      <w:r>
        <w:rPr>
          <w:rFonts w:ascii="宋体" w:hAnsi="宋体" w:hint="eastAsia"/>
          <w:color w:val="000000"/>
          <w:szCs w:val="21"/>
        </w:rPr>
        <w:t>.</w:t>
      </w:r>
      <w:r>
        <w:rPr>
          <w:rFonts w:ascii="宋体" w:hAnsi="宋体"/>
          <w:color w:val="000000"/>
          <w:szCs w:val="21"/>
        </w:rPr>
        <w:t>国家863计划项目</w:t>
      </w:r>
      <w:r>
        <w:rPr>
          <w:rFonts w:ascii="宋体" w:hAnsi="宋体" w:hint="eastAsia"/>
          <w:color w:val="000000"/>
          <w:szCs w:val="21"/>
        </w:rPr>
        <w:t>；</w:t>
      </w:r>
    </w:p>
    <w:p w:rsidR="00F67B71" w:rsidRDefault="00F67B71">
      <w:pPr>
        <w:adjustRightInd w:val="0"/>
        <w:snapToGrid w:val="0"/>
        <w:spacing w:line="320" w:lineRule="exact"/>
        <w:ind w:firstLineChars="200" w:firstLine="420"/>
        <w:rPr>
          <w:rFonts w:ascii="宋体" w:hAnsi="宋体" w:hint="eastAsia"/>
          <w:color w:val="000000"/>
          <w:szCs w:val="21"/>
        </w:rPr>
      </w:pPr>
      <w:r>
        <w:rPr>
          <w:rFonts w:ascii="宋体" w:hAnsi="宋体" w:hint="eastAsia"/>
          <w:color w:val="000000"/>
          <w:szCs w:val="21"/>
        </w:rPr>
        <w:t>14.</w:t>
      </w:r>
      <w:r>
        <w:rPr>
          <w:rFonts w:ascii="宋体" w:hAnsi="宋体"/>
          <w:color w:val="000000"/>
          <w:szCs w:val="21"/>
        </w:rPr>
        <w:t xml:space="preserve"> 国家科技攻关</w:t>
      </w:r>
      <w:r>
        <w:rPr>
          <w:rFonts w:ascii="宋体" w:hAnsi="宋体" w:hint="eastAsia"/>
          <w:color w:val="000000"/>
          <w:szCs w:val="21"/>
        </w:rPr>
        <w:t>（支撑）</w:t>
      </w:r>
      <w:r>
        <w:rPr>
          <w:rFonts w:ascii="宋体" w:hAnsi="宋体"/>
          <w:color w:val="000000"/>
          <w:szCs w:val="21"/>
        </w:rPr>
        <w:t>计划项目</w:t>
      </w:r>
      <w:r>
        <w:rPr>
          <w:rFonts w:ascii="宋体" w:hAnsi="宋体" w:hint="eastAsia"/>
          <w:color w:val="000000"/>
          <w:szCs w:val="21"/>
        </w:rPr>
        <w:t>；</w:t>
      </w:r>
      <w:r>
        <w:rPr>
          <w:rFonts w:ascii="宋体" w:hAnsi="宋体"/>
          <w:color w:val="000000"/>
          <w:szCs w:val="21"/>
        </w:rPr>
        <w:t>1</w:t>
      </w:r>
      <w:r>
        <w:rPr>
          <w:rFonts w:ascii="宋体" w:hAnsi="宋体" w:hint="eastAsia"/>
          <w:color w:val="000000"/>
          <w:szCs w:val="21"/>
        </w:rPr>
        <w:t>5</w:t>
      </w:r>
      <w:r>
        <w:rPr>
          <w:rFonts w:ascii="宋体" w:hAnsi="宋体"/>
          <w:color w:val="000000"/>
          <w:szCs w:val="21"/>
        </w:rPr>
        <w:t>.</w:t>
      </w:r>
      <w:r>
        <w:rPr>
          <w:rFonts w:ascii="宋体" w:hAnsi="宋体" w:hint="eastAsia"/>
          <w:color w:val="000000"/>
          <w:szCs w:val="21"/>
        </w:rPr>
        <w:t>国家</w:t>
      </w:r>
      <w:r>
        <w:rPr>
          <w:rFonts w:ascii="宋体" w:hAnsi="宋体"/>
          <w:color w:val="000000"/>
          <w:szCs w:val="21"/>
        </w:rPr>
        <w:t>火炬计划项目</w:t>
      </w:r>
      <w:r>
        <w:rPr>
          <w:rFonts w:ascii="宋体" w:hAnsi="宋体" w:hint="eastAsia"/>
          <w:color w:val="000000"/>
          <w:szCs w:val="21"/>
        </w:rPr>
        <w:t>；</w:t>
      </w:r>
      <w:r>
        <w:rPr>
          <w:rFonts w:ascii="宋体" w:hAnsi="宋体"/>
          <w:color w:val="000000"/>
          <w:szCs w:val="21"/>
        </w:rPr>
        <w:t>1</w:t>
      </w:r>
      <w:r>
        <w:rPr>
          <w:rFonts w:ascii="宋体" w:hAnsi="宋体" w:hint="eastAsia"/>
          <w:color w:val="000000"/>
          <w:szCs w:val="21"/>
        </w:rPr>
        <w:t>6</w:t>
      </w:r>
      <w:r>
        <w:rPr>
          <w:rFonts w:ascii="宋体" w:hAnsi="宋体"/>
          <w:color w:val="000000"/>
          <w:szCs w:val="21"/>
        </w:rPr>
        <w:t>.</w:t>
      </w:r>
      <w:r>
        <w:rPr>
          <w:rFonts w:ascii="宋体" w:hAnsi="宋体" w:hint="eastAsia"/>
          <w:color w:val="000000"/>
          <w:szCs w:val="21"/>
        </w:rPr>
        <w:t>国家</w:t>
      </w:r>
      <w:r>
        <w:rPr>
          <w:rFonts w:ascii="宋体" w:hAnsi="宋体"/>
          <w:color w:val="000000"/>
          <w:szCs w:val="21"/>
        </w:rPr>
        <w:t>星火计划项目</w:t>
      </w:r>
      <w:r>
        <w:rPr>
          <w:rFonts w:ascii="宋体" w:hAnsi="宋体" w:hint="eastAsia"/>
          <w:color w:val="000000"/>
          <w:szCs w:val="21"/>
        </w:rPr>
        <w:t>；</w:t>
      </w:r>
    </w:p>
    <w:p w:rsidR="00F67B71" w:rsidRDefault="00F67B71">
      <w:pPr>
        <w:adjustRightInd w:val="0"/>
        <w:snapToGrid w:val="0"/>
        <w:spacing w:line="320" w:lineRule="exact"/>
        <w:ind w:firstLineChars="200" w:firstLine="420"/>
        <w:rPr>
          <w:rFonts w:ascii="宋体" w:hAnsi="宋体" w:hint="eastAsia"/>
          <w:color w:val="000000"/>
          <w:szCs w:val="21"/>
        </w:rPr>
      </w:pPr>
      <w:r>
        <w:rPr>
          <w:rFonts w:ascii="宋体" w:hAnsi="宋体" w:hint="eastAsia"/>
          <w:color w:val="000000"/>
          <w:szCs w:val="21"/>
        </w:rPr>
        <w:t>17</w:t>
      </w:r>
      <w:r>
        <w:rPr>
          <w:rFonts w:ascii="宋体" w:hAnsi="宋体"/>
          <w:color w:val="000000"/>
          <w:szCs w:val="21"/>
        </w:rPr>
        <w:t>.科技成果重点推广计划</w:t>
      </w:r>
      <w:r>
        <w:rPr>
          <w:rFonts w:ascii="宋体" w:hAnsi="宋体" w:hint="eastAsia"/>
          <w:color w:val="000000"/>
          <w:szCs w:val="21"/>
        </w:rPr>
        <w:t>；18.</w:t>
      </w:r>
      <w:r>
        <w:rPr>
          <w:rFonts w:ascii="宋体" w:hAnsi="宋体"/>
          <w:color w:val="000000"/>
          <w:szCs w:val="21"/>
        </w:rPr>
        <w:t xml:space="preserve"> 国家重点新产品计划</w:t>
      </w:r>
      <w:r>
        <w:rPr>
          <w:rFonts w:ascii="宋体" w:hAnsi="宋体" w:hint="eastAsia"/>
          <w:color w:val="000000"/>
          <w:szCs w:val="21"/>
        </w:rPr>
        <w:t>；19</w:t>
      </w:r>
      <w:r>
        <w:rPr>
          <w:rFonts w:ascii="宋体" w:hAnsi="宋体"/>
          <w:color w:val="000000"/>
          <w:szCs w:val="21"/>
        </w:rPr>
        <w:t>.科技兴贸行动计划</w:t>
      </w:r>
      <w:r>
        <w:rPr>
          <w:rFonts w:ascii="宋体" w:hAnsi="宋体" w:hint="eastAsia"/>
          <w:color w:val="000000"/>
          <w:szCs w:val="21"/>
        </w:rPr>
        <w:t>；</w:t>
      </w:r>
    </w:p>
    <w:p w:rsidR="00F67B71" w:rsidRDefault="00F67B71">
      <w:pPr>
        <w:adjustRightInd w:val="0"/>
        <w:snapToGrid w:val="0"/>
        <w:spacing w:line="320" w:lineRule="exact"/>
        <w:ind w:firstLineChars="200" w:firstLine="420"/>
        <w:rPr>
          <w:rFonts w:ascii="宋体" w:hAnsi="宋体" w:hint="eastAsia"/>
          <w:color w:val="000000"/>
          <w:szCs w:val="21"/>
        </w:rPr>
      </w:pPr>
      <w:r>
        <w:rPr>
          <w:rFonts w:ascii="宋体" w:hAnsi="宋体" w:hint="eastAsia"/>
          <w:color w:val="000000"/>
          <w:szCs w:val="21"/>
        </w:rPr>
        <w:t>20</w:t>
      </w:r>
      <w:r>
        <w:rPr>
          <w:rFonts w:ascii="宋体" w:hAnsi="宋体"/>
          <w:color w:val="000000"/>
          <w:szCs w:val="21"/>
        </w:rPr>
        <w:t>.科技型中小企业</w:t>
      </w:r>
      <w:r>
        <w:rPr>
          <w:rFonts w:ascii="宋体" w:hAnsi="宋体" w:hint="eastAsia"/>
          <w:color w:val="000000"/>
          <w:szCs w:val="21"/>
        </w:rPr>
        <w:t>技术</w:t>
      </w:r>
      <w:r>
        <w:rPr>
          <w:rFonts w:ascii="宋体" w:hAnsi="宋体"/>
          <w:color w:val="000000"/>
          <w:szCs w:val="21"/>
        </w:rPr>
        <w:t>创新基金</w:t>
      </w:r>
      <w:r>
        <w:rPr>
          <w:rFonts w:ascii="宋体" w:hAnsi="宋体" w:hint="eastAsia"/>
          <w:color w:val="000000"/>
          <w:szCs w:val="21"/>
        </w:rPr>
        <w:t>；21.部门</w:t>
      </w:r>
      <w:r>
        <w:rPr>
          <w:rFonts w:ascii="宋体" w:hAnsi="宋体"/>
          <w:color w:val="000000"/>
          <w:szCs w:val="21"/>
        </w:rPr>
        <w:t>攻关计划</w:t>
      </w:r>
      <w:r>
        <w:rPr>
          <w:rFonts w:ascii="宋体" w:hAnsi="宋体" w:hint="eastAsia"/>
          <w:color w:val="000000"/>
          <w:szCs w:val="21"/>
        </w:rPr>
        <w:t>； 22.</w:t>
      </w:r>
      <w:r>
        <w:rPr>
          <w:rFonts w:ascii="宋体" w:hAnsi="宋体"/>
          <w:color w:val="000000"/>
          <w:szCs w:val="21"/>
        </w:rPr>
        <w:t xml:space="preserve"> 农业科技成果转化资金</w:t>
      </w:r>
      <w:r>
        <w:rPr>
          <w:rFonts w:ascii="宋体" w:hAnsi="宋体" w:hint="eastAsia"/>
          <w:color w:val="000000"/>
          <w:szCs w:val="21"/>
        </w:rPr>
        <w:t>；</w:t>
      </w:r>
    </w:p>
    <w:p w:rsidR="00F67B71" w:rsidRDefault="00F67B71">
      <w:pPr>
        <w:adjustRightInd w:val="0"/>
        <w:snapToGrid w:val="0"/>
        <w:spacing w:line="320" w:lineRule="exact"/>
        <w:ind w:firstLineChars="200" w:firstLine="420"/>
        <w:rPr>
          <w:rFonts w:ascii="宋体" w:hAnsi="宋体" w:hint="eastAsia"/>
          <w:color w:val="000000"/>
          <w:szCs w:val="21"/>
        </w:rPr>
      </w:pPr>
      <w:r>
        <w:rPr>
          <w:rFonts w:ascii="宋体" w:hAnsi="宋体"/>
          <w:color w:val="000000"/>
          <w:szCs w:val="21"/>
        </w:rPr>
        <w:t>31.地方攻关计划</w:t>
      </w:r>
      <w:r>
        <w:rPr>
          <w:rFonts w:ascii="宋体" w:hAnsi="宋体" w:hint="eastAsia"/>
          <w:color w:val="000000"/>
          <w:szCs w:val="21"/>
        </w:rPr>
        <w:t>；</w:t>
      </w:r>
      <w:r>
        <w:rPr>
          <w:rFonts w:ascii="宋体" w:hAnsi="宋体"/>
          <w:color w:val="000000"/>
          <w:szCs w:val="21"/>
        </w:rPr>
        <w:t>32.地方火炬计划</w:t>
      </w: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1</w:t>
      </w:r>
      <w:r>
        <w:rPr>
          <w:rFonts w:ascii="宋体" w:hAnsi="宋体"/>
          <w:color w:val="000000"/>
          <w:szCs w:val="21"/>
        </w:rPr>
        <w:t>.科技基础条件平台建设计划</w:t>
      </w:r>
      <w:r>
        <w:rPr>
          <w:rFonts w:ascii="宋体" w:hAnsi="宋体" w:hint="eastAsia"/>
          <w:color w:val="000000"/>
          <w:szCs w:val="21"/>
        </w:rPr>
        <w:t>；4</w:t>
      </w:r>
      <w:r>
        <w:rPr>
          <w:rFonts w:ascii="宋体" w:hAnsi="宋体"/>
          <w:color w:val="000000"/>
          <w:szCs w:val="21"/>
        </w:rPr>
        <w:t>2.国际科技合作计划</w:t>
      </w:r>
      <w:r>
        <w:rPr>
          <w:rFonts w:ascii="宋体" w:hAnsi="宋体" w:hint="eastAsia"/>
          <w:color w:val="000000"/>
          <w:szCs w:val="21"/>
        </w:rPr>
        <w:t>；</w:t>
      </w:r>
    </w:p>
    <w:p w:rsidR="00F67B71" w:rsidRDefault="00F67B71">
      <w:pPr>
        <w:adjustRightInd w:val="0"/>
        <w:snapToGrid w:val="0"/>
        <w:spacing w:line="320" w:lineRule="exact"/>
        <w:ind w:firstLineChars="200" w:firstLine="420"/>
        <w:rPr>
          <w:rFonts w:ascii="宋体" w:hAnsi="宋体" w:hint="eastAsia"/>
          <w:color w:val="000000"/>
          <w:szCs w:val="21"/>
        </w:rPr>
      </w:pPr>
      <w:r>
        <w:rPr>
          <w:rFonts w:ascii="宋体" w:hAnsi="宋体" w:hint="eastAsia"/>
          <w:color w:val="000000"/>
          <w:szCs w:val="21"/>
        </w:rPr>
        <w:t>43</w:t>
      </w:r>
      <w:r>
        <w:rPr>
          <w:rFonts w:ascii="宋体" w:hAnsi="宋体"/>
          <w:color w:val="000000"/>
          <w:szCs w:val="21"/>
        </w:rPr>
        <w:t>.国家重点试验计划</w:t>
      </w:r>
      <w:r>
        <w:rPr>
          <w:rFonts w:ascii="宋体" w:hAnsi="宋体" w:hint="eastAsia"/>
          <w:color w:val="000000"/>
          <w:szCs w:val="21"/>
        </w:rPr>
        <w:t>；</w:t>
      </w:r>
      <w:r>
        <w:rPr>
          <w:rFonts w:ascii="宋体" w:hAnsi="宋体"/>
          <w:color w:val="000000"/>
          <w:szCs w:val="21"/>
        </w:rPr>
        <w:t xml:space="preserve"> </w:t>
      </w:r>
      <w:r>
        <w:rPr>
          <w:rFonts w:ascii="宋体" w:hAnsi="宋体" w:hint="eastAsia"/>
          <w:color w:val="000000"/>
          <w:szCs w:val="21"/>
        </w:rPr>
        <w:t>44</w:t>
      </w:r>
      <w:r>
        <w:rPr>
          <w:rFonts w:ascii="宋体" w:hAnsi="宋体"/>
          <w:color w:val="000000"/>
          <w:szCs w:val="21"/>
        </w:rPr>
        <w:t>.国家工程技术研究中心</w:t>
      </w:r>
      <w:r>
        <w:rPr>
          <w:rFonts w:ascii="宋体" w:hAnsi="宋体" w:hint="eastAsia"/>
          <w:color w:val="000000"/>
          <w:szCs w:val="21"/>
        </w:rPr>
        <w:t>；45</w:t>
      </w:r>
      <w:r>
        <w:rPr>
          <w:rFonts w:ascii="宋体" w:hAnsi="宋体"/>
          <w:color w:val="000000"/>
          <w:szCs w:val="21"/>
        </w:rPr>
        <w:t>.国家软科学研究计划</w:t>
      </w:r>
      <w:r>
        <w:rPr>
          <w:rFonts w:ascii="宋体" w:hAnsi="宋体" w:hint="eastAsia"/>
          <w:color w:val="000000"/>
          <w:szCs w:val="21"/>
        </w:rPr>
        <w:t>；</w:t>
      </w:r>
    </w:p>
    <w:p w:rsidR="00F67B71" w:rsidRDefault="00F67B71">
      <w:pPr>
        <w:adjustRightInd w:val="0"/>
        <w:snapToGrid w:val="0"/>
        <w:spacing w:line="320" w:lineRule="exact"/>
        <w:ind w:firstLineChars="200" w:firstLine="420"/>
        <w:rPr>
          <w:rFonts w:ascii="宋体" w:hAnsi="宋体"/>
          <w:color w:val="000000"/>
          <w:szCs w:val="21"/>
        </w:rPr>
      </w:pPr>
      <w:r>
        <w:rPr>
          <w:rFonts w:ascii="宋体" w:hAnsi="宋体" w:hint="eastAsia"/>
          <w:color w:val="000000"/>
          <w:szCs w:val="21"/>
        </w:rPr>
        <w:t>4</w:t>
      </w:r>
      <w:r>
        <w:rPr>
          <w:rFonts w:ascii="宋体" w:hAnsi="宋体"/>
          <w:color w:val="000000"/>
          <w:szCs w:val="21"/>
        </w:rPr>
        <w:t>6.科研院所计划开发专项</w:t>
      </w:r>
      <w:r>
        <w:rPr>
          <w:rFonts w:ascii="宋体" w:hAnsi="宋体" w:hint="eastAsia"/>
          <w:color w:val="000000"/>
          <w:szCs w:val="21"/>
        </w:rPr>
        <w:t>；99.</w:t>
      </w:r>
      <w:r>
        <w:rPr>
          <w:rFonts w:ascii="宋体" w:hAnsi="宋体"/>
          <w:color w:val="000000"/>
          <w:szCs w:val="21"/>
        </w:rPr>
        <w:t>其它</w:t>
      </w:r>
    </w:p>
    <w:p w:rsidR="00F67B71" w:rsidRDefault="00F67B71">
      <w:pPr>
        <w:adjustRightInd w:val="0"/>
        <w:snapToGrid w:val="0"/>
        <w:spacing w:line="320" w:lineRule="exact"/>
        <w:ind w:firstLineChars="200" w:firstLine="422"/>
        <w:rPr>
          <w:rFonts w:ascii="宋体" w:hAnsi="宋体"/>
          <w:color w:val="000000"/>
          <w:szCs w:val="21"/>
        </w:rPr>
      </w:pPr>
      <w:r>
        <w:rPr>
          <w:rFonts w:ascii="宋体" w:hAnsi="宋体"/>
          <w:b/>
          <w:color w:val="000000"/>
          <w:szCs w:val="21"/>
        </w:rPr>
        <w:t>质量标准</w:t>
      </w:r>
      <w:r>
        <w:rPr>
          <w:rFonts w:ascii="宋体" w:hAnsi="宋体" w:hint="eastAsia"/>
          <w:b/>
          <w:color w:val="000000"/>
          <w:szCs w:val="21"/>
        </w:rPr>
        <w:t>：</w:t>
      </w:r>
      <w:r>
        <w:rPr>
          <w:rFonts w:ascii="宋体" w:hAnsi="宋体" w:hint="eastAsia"/>
          <w:color w:val="000000"/>
          <w:szCs w:val="21"/>
        </w:rPr>
        <w:t>指产品质量标准，是</w:t>
      </w:r>
      <w:r>
        <w:rPr>
          <w:rFonts w:ascii="宋体" w:hAnsi="宋体"/>
          <w:color w:val="000000"/>
          <w:szCs w:val="21"/>
        </w:rPr>
        <w:t>规定产品质量特性应达到的技术要求</w:t>
      </w:r>
      <w:r>
        <w:rPr>
          <w:rFonts w:ascii="宋体" w:hAnsi="宋体" w:hint="eastAsia"/>
          <w:color w:val="000000"/>
          <w:szCs w:val="21"/>
        </w:rPr>
        <w:t>。标准分为</w:t>
      </w:r>
      <w:r>
        <w:rPr>
          <w:rFonts w:ascii="宋体" w:hAnsi="宋体"/>
          <w:color w:val="000000"/>
          <w:szCs w:val="21"/>
        </w:rPr>
        <w:t>：1.国际标准   2.国家标准   3.行业标准   4.地方标准   5.企业标准   6.其它</w:t>
      </w:r>
    </w:p>
    <w:p w:rsidR="00F67B71" w:rsidRDefault="00F67B71">
      <w:pPr>
        <w:adjustRightInd w:val="0"/>
        <w:snapToGrid w:val="0"/>
        <w:spacing w:line="320" w:lineRule="exact"/>
        <w:ind w:firstLineChars="200" w:firstLine="422"/>
        <w:rPr>
          <w:rFonts w:ascii="宋体" w:hAnsi="宋体"/>
          <w:color w:val="000000"/>
          <w:szCs w:val="21"/>
        </w:rPr>
      </w:pPr>
      <w:r>
        <w:rPr>
          <w:rFonts w:ascii="宋体" w:hAnsi="宋体" w:hint="eastAsia"/>
          <w:b/>
          <w:color w:val="000000"/>
          <w:szCs w:val="21"/>
        </w:rPr>
        <w:t>核心知识产权</w:t>
      </w:r>
      <w:r>
        <w:rPr>
          <w:rFonts w:ascii="宋体" w:hAnsi="宋体"/>
          <w:b/>
          <w:color w:val="000000"/>
          <w:szCs w:val="21"/>
        </w:rPr>
        <w:t>：</w:t>
      </w:r>
      <w:r>
        <w:rPr>
          <w:rFonts w:ascii="宋体" w:hAnsi="宋体"/>
          <w:color w:val="000000"/>
          <w:szCs w:val="21"/>
        </w:rPr>
        <w:t>指在报告期内企业</w:t>
      </w:r>
      <w:r>
        <w:rPr>
          <w:rFonts w:ascii="宋体" w:hAnsi="宋体" w:hint="eastAsia"/>
          <w:color w:val="000000"/>
          <w:szCs w:val="21"/>
        </w:rPr>
        <w:t>拥有知识产权</w:t>
      </w:r>
      <w:r>
        <w:rPr>
          <w:rFonts w:ascii="宋体" w:hAnsi="宋体"/>
          <w:color w:val="000000"/>
          <w:szCs w:val="21"/>
        </w:rPr>
        <w:t>的情况，</w:t>
      </w:r>
      <w:r>
        <w:rPr>
          <w:rFonts w:ascii="宋体" w:hAnsi="宋体" w:hint="eastAsia"/>
          <w:color w:val="000000"/>
          <w:szCs w:val="21"/>
        </w:rPr>
        <w:t>包括以下选项</w:t>
      </w:r>
      <w:r>
        <w:rPr>
          <w:rFonts w:ascii="宋体" w:hAnsi="宋体"/>
          <w:color w:val="000000"/>
          <w:szCs w:val="21"/>
        </w:rPr>
        <w:t>：1.发明  2.实用新型  3.外观设计  4.无专利</w:t>
      </w:r>
      <w:r>
        <w:rPr>
          <w:rFonts w:ascii="宋体" w:hAnsi="宋体" w:hint="eastAsia"/>
          <w:color w:val="000000"/>
          <w:szCs w:val="21"/>
        </w:rPr>
        <w:t xml:space="preserve">   5.</w:t>
      </w:r>
      <w:r>
        <w:rPr>
          <w:color w:val="000000"/>
          <w:szCs w:val="21"/>
        </w:rPr>
        <w:t>软件著作权</w:t>
      </w:r>
      <w:r>
        <w:rPr>
          <w:rFonts w:hint="eastAsia"/>
          <w:color w:val="000000"/>
          <w:szCs w:val="21"/>
        </w:rPr>
        <w:t xml:space="preserve">  6.</w:t>
      </w:r>
      <w:r>
        <w:rPr>
          <w:color w:val="000000"/>
          <w:szCs w:val="21"/>
        </w:rPr>
        <w:t>集成电路布图设计专有权</w:t>
      </w:r>
      <w:r>
        <w:rPr>
          <w:rFonts w:hint="eastAsia"/>
          <w:color w:val="000000"/>
          <w:szCs w:val="21"/>
        </w:rPr>
        <w:t xml:space="preserve">  7.</w:t>
      </w:r>
      <w:r>
        <w:rPr>
          <w:color w:val="000000"/>
          <w:szCs w:val="21"/>
        </w:rPr>
        <w:t>植物新品种</w:t>
      </w:r>
    </w:p>
    <w:p w:rsidR="00F67B71" w:rsidRDefault="00F67B71">
      <w:pPr>
        <w:adjustRightInd w:val="0"/>
        <w:snapToGrid w:val="0"/>
        <w:spacing w:line="320" w:lineRule="exact"/>
        <w:ind w:firstLineChars="200" w:firstLine="414"/>
        <w:rPr>
          <w:rFonts w:ascii="宋体" w:hAnsi="宋体" w:hint="eastAsia"/>
          <w:color w:val="000000"/>
          <w:szCs w:val="21"/>
        </w:rPr>
      </w:pPr>
      <w:r>
        <w:rPr>
          <w:rFonts w:ascii="宋体" w:hAnsi="宋体"/>
          <w:b/>
          <w:color w:val="000000"/>
          <w:spacing w:val="-2"/>
          <w:szCs w:val="21"/>
        </w:rPr>
        <w:t>国际合作形式：</w:t>
      </w:r>
      <w:r>
        <w:rPr>
          <w:rFonts w:ascii="宋体" w:hAnsi="宋体"/>
          <w:color w:val="000000"/>
          <w:spacing w:val="-4"/>
          <w:szCs w:val="21"/>
        </w:rPr>
        <w:t>1.外方以技术（专利）形式参与合作</w:t>
      </w:r>
      <w:r>
        <w:rPr>
          <w:rFonts w:ascii="宋体" w:hAnsi="宋体" w:hint="eastAsia"/>
          <w:color w:val="000000"/>
          <w:spacing w:val="-4"/>
          <w:szCs w:val="21"/>
        </w:rPr>
        <w:t>；</w:t>
      </w:r>
      <w:r>
        <w:rPr>
          <w:rFonts w:ascii="宋体" w:hAnsi="宋体"/>
          <w:color w:val="000000"/>
          <w:spacing w:val="-4"/>
          <w:szCs w:val="21"/>
        </w:rPr>
        <w:t>2.外方以生产设备形式参与合作</w:t>
      </w:r>
      <w:r>
        <w:rPr>
          <w:rFonts w:ascii="宋体" w:hAnsi="宋体" w:hint="eastAsia"/>
          <w:color w:val="000000"/>
          <w:spacing w:val="-4"/>
          <w:szCs w:val="21"/>
        </w:rPr>
        <w:t>；</w:t>
      </w:r>
      <w:r>
        <w:rPr>
          <w:rFonts w:ascii="宋体" w:hAnsi="宋体"/>
          <w:color w:val="000000"/>
          <w:spacing w:val="-4"/>
          <w:szCs w:val="21"/>
        </w:rPr>
        <w:t>3.外方以资金投入形式参与合作</w:t>
      </w:r>
      <w:r>
        <w:rPr>
          <w:rFonts w:ascii="宋体" w:hAnsi="宋体" w:hint="eastAsia"/>
          <w:color w:val="000000"/>
          <w:spacing w:val="-4"/>
          <w:szCs w:val="21"/>
        </w:rPr>
        <w:t>；</w:t>
      </w:r>
      <w:r>
        <w:rPr>
          <w:rFonts w:ascii="宋体" w:hAnsi="宋体"/>
          <w:color w:val="000000"/>
          <w:szCs w:val="21"/>
        </w:rPr>
        <w:t>4.外方以补偿贸易形式参与合作</w:t>
      </w:r>
      <w:r>
        <w:rPr>
          <w:rFonts w:ascii="宋体" w:hAnsi="宋体" w:hint="eastAsia"/>
          <w:color w:val="000000"/>
          <w:szCs w:val="21"/>
        </w:rPr>
        <w:t>；</w:t>
      </w:r>
      <w:r>
        <w:rPr>
          <w:rFonts w:ascii="宋体" w:hAnsi="宋体"/>
          <w:color w:val="000000"/>
          <w:szCs w:val="21"/>
        </w:rPr>
        <w:t>5.其它形式的国际合作</w:t>
      </w:r>
      <w:r>
        <w:rPr>
          <w:rFonts w:ascii="宋体" w:hAnsi="宋体" w:hint="eastAsia"/>
          <w:color w:val="000000"/>
          <w:szCs w:val="21"/>
        </w:rPr>
        <w:t>；</w:t>
      </w:r>
      <w:r>
        <w:rPr>
          <w:rFonts w:ascii="宋体" w:hAnsi="宋体"/>
          <w:color w:val="000000"/>
          <w:szCs w:val="21"/>
        </w:rPr>
        <w:t>6.无国际合作</w:t>
      </w:r>
      <w:r>
        <w:rPr>
          <w:rFonts w:ascii="宋体" w:hAnsi="宋体" w:hint="eastAsia"/>
          <w:color w:val="000000"/>
          <w:szCs w:val="21"/>
        </w:rPr>
        <w:t>。</w:t>
      </w:r>
    </w:p>
    <w:p w:rsidR="00F67B71" w:rsidRDefault="00F67B71">
      <w:pPr>
        <w:adjustRightInd w:val="0"/>
        <w:snapToGrid w:val="0"/>
        <w:spacing w:line="320" w:lineRule="exact"/>
        <w:ind w:firstLineChars="200" w:firstLine="422"/>
        <w:rPr>
          <w:rFonts w:ascii="宋体" w:hAnsi="宋体"/>
          <w:color w:val="000000"/>
          <w:szCs w:val="21"/>
        </w:rPr>
      </w:pPr>
      <w:r>
        <w:rPr>
          <w:rFonts w:ascii="宋体" w:hAnsi="宋体"/>
          <w:b/>
          <w:color w:val="000000"/>
          <w:szCs w:val="21"/>
        </w:rPr>
        <w:t>国内合作单位：</w:t>
      </w:r>
      <w:r>
        <w:rPr>
          <w:rFonts w:ascii="宋体" w:hAnsi="宋体"/>
          <w:color w:val="000000"/>
          <w:szCs w:val="21"/>
        </w:rPr>
        <w:t>1.中科院</w:t>
      </w:r>
      <w:r>
        <w:rPr>
          <w:rFonts w:ascii="宋体" w:hAnsi="宋体" w:hint="eastAsia"/>
          <w:color w:val="000000"/>
          <w:szCs w:val="21"/>
        </w:rPr>
        <w:t>；</w:t>
      </w:r>
      <w:r>
        <w:rPr>
          <w:rFonts w:ascii="宋体" w:hAnsi="宋体"/>
          <w:color w:val="000000"/>
          <w:szCs w:val="21"/>
        </w:rPr>
        <w:t>2.其它部委属科研院所</w:t>
      </w:r>
      <w:r>
        <w:rPr>
          <w:rFonts w:ascii="宋体" w:hAnsi="宋体" w:hint="eastAsia"/>
          <w:color w:val="000000"/>
          <w:szCs w:val="21"/>
        </w:rPr>
        <w:t>；</w:t>
      </w:r>
      <w:r>
        <w:rPr>
          <w:rFonts w:ascii="宋体" w:hAnsi="宋体"/>
          <w:color w:val="000000"/>
          <w:szCs w:val="21"/>
        </w:rPr>
        <w:t>3.地方属科研院所</w:t>
      </w:r>
      <w:r>
        <w:rPr>
          <w:rFonts w:ascii="宋体" w:hAnsi="宋体" w:hint="eastAsia"/>
          <w:color w:val="000000"/>
          <w:szCs w:val="21"/>
        </w:rPr>
        <w:t>；</w:t>
      </w:r>
      <w:r>
        <w:rPr>
          <w:rFonts w:ascii="宋体" w:hAnsi="宋体"/>
          <w:color w:val="000000"/>
          <w:szCs w:val="21"/>
        </w:rPr>
        <w:t>4.大专院校</w:t>
      </w:r>
      <w:r>
        <w:rPr>
          <w:rFonts w:ascii="宋体" w:hAnsi="宋体" w:hint="eastAsia"/>
          <w:color w:val="000000"/>
          <w:szCs w:val="21"/>
        </w:rPr>
        <w:t>；</w:t>
      </w:r>
      <w:r>
        <w:rPr>
          <w:rFonts w:ascii="宋体" w:hAnsi="宋体"/>
          <w:color w:val="000000"/>
          <w:szCs w:val="21"/>
        </w:rPr>
        <w:t>5.国有大中型企业及所属科技机构</w:t>
      </w:r>
      <w:r>
        <w:rPr>
          <w:rFonts w:ascii="宋体" w:hAnsi="宋体" w:hint="eastAsia"/>
          <w:color w:val="000000"/>
          <w:szCs w:val="21"/>
        </w:rPr>
        <w:t>；</w:t>
      </w:r>
      <w:r>
        <w:rPr>
          <w:rFonts w:ascii="宋体" w:hAnsi="宋体"/>
          <w:color w:val="000000"/>
          <w:szCs w:val="21"/>
        </w:rPr>
        <w:t>6.其它各类企业及所属科技机构</w:t>
      </w:r>
      <w:r>
        <w:rPr>
          <w:rFonts w:ascii="宋体" w:hAnsi="宋体" w:hint="eastAsia"/>
          <w:color w:val="000000"/>
          <w:szCs w:val="21"/>
        </w:rPr>
        <w:t>；</w:t>
      </w:r>
      <w:r>
        <w:rPr>
          <w:rFonts w:ascii="宋体" w:hAnsi="宋体"/>
          <w:color w:val="000000"/>
          <w:szCs w:val="21"/>
        </w:rPr>
        <w:t>7.国内其它单位</w:t>
      </w:r>
      <w:r>
        <w:rPr>
          <w:rFonts w:ascii="宋体" w:hAnsi="宋体" w:hint="eastAsia"/>
          <w:color w:val="000000"/>
          <w:szCs w:val="21"/>
        </w:rPr>
        <w:t>；</w:t>
      </w:r>
      <w:r>
        <w:rPr>
          <w:rFonts w:ascii="宋体" w:hAnsi="宋体"/>
          <w:color w:val="000000"/>
          <w:szCs w:val="21"/>
        </w:rPr>
        <w:t>8.无国内合作</w:t>
      </w:r>
    </w:p>
    <w:p w:rsidR="00F67B71" w:rsidRDefault="00F67B71">
      <w:pPr>
        <w:adjustRightInd w:val="0"/>
        <w:snapToGrid w:val="0"/>
        <w:spacing w:line="320" w:lineRule="exact"/>
        <w:ind w:firstLineChars="200" w:firstLine="422"/>
        <w:rPr>
          <w:rFonts w:ascii="宋体" w:hAnsi="宋体" w:hint="eastAsia"/>
          <w:color w:val="000000"/>
          <w:szCs w:val="21"/>
        </w:rPr>
      </w:pPr>
      <w:r>
        <w:rPr>
          <w:rFonts w:ascii="宋体" w:hAnsi="宋体"/>
          <w:b/>
          <w:color w:val="000000"/>
          <w:szCs w:val="21"/>
        </w:rPr>
        <w:t>主要出口地区：</w:t>
      </w:r>
      <w:r>
        <w:rPr>
          <w:rFonts w:ascii="宋体" w:hAnsi="宋体"/>
          <w:color w:val="000000"/>
          <w:szCs w:val="21"/>
        </w:rPr>
        <w:t>1.美国</w:t>
      </w:r>
      <w:r>
        <w:rPr>
          <w:rFonts w:ascii="宋体" w:hAnsi="宋体" w:hint="eastAsia"/>
          <w:color w:val="000000"/>
          <w:szCs w:val="21"/>
        </w:rPr>
        <w:t>；</w:t>
      </w:r>
      <w:r>
        <w:rPr>
          <w:rFonts w:ascii="宋体" w:hAnsi="宋体"/>
          <w:color w:val="000000"/>
          <w:szCs w:val="21"/>
        </w:rPr>
        <w:t>2.日本</w:t>
      </w:r>
      <w:r>
        <w:rPr>
          <w:rFonts w:ascii="宋体" w:hAnsi="宋体" w:hint="eastAsia"/>
          <w:color w:val="000000"/>
          <w:szCs w:val="21"/>
        </w:rPr>
        <w:t>；</w:t>
      </w:r>
      <w:r>
        <w:rPr>
          <w:rFonts w:ascii="宋体" w:hAnsi="宋体"/>
          <w:color w:val="000000"/>
          <w:szCs w:val="21"/>
        </w:rPr>
        <w:t>3.南美</w:t>
      </w:r>
      <w:r>
        <w:rPr>
          <w:rFonts w:ascii="宋体" w:hAnsi="宋体" w:hint="eastAsia"/>
          <w:color w:val="000000"/>
          <w:szCs w:val="21"/>
        </w:rPr>
        <w:t>；</w:t>
      </w:r>
      <w:r>
        <w:rPr>
          <w:rFonts w:ascii="宋体" w:hAnsi="宋体"/>
          <w:color w:val="000000"/>
          <w:szCs w:val="21"/>
        </w:rPr>
        <w:t>4.西欧</w:t>
      </w:r>
      <w:r>
        <w:rPr>
          <w:rFonts w:ascii="宋体" w:hAnsi="宋体" w:hint="eastAsia"/>
          <w:color w:val="000000"/>
          <w:szCs w:val="21"/>
        </w:rPr>
        <w:t>；</w:t>
      </w:r>
      <w:r>
        <w:rPr>
          <w:rFonts w:ascii="宋体" w:hAnsi="宋体"/>
          <w:color w:val="000000"/>
          <w:szCs w:val="21"/>
        </w:rPr>
        <w:t>5.北欧</w:t>
      </w:r>
      <w:r>
        <w:rPr>
          <w:rFonts w:ascii="宋体" w:hAnsi="宋体" w:hint="eastAsia"/>
          <w:color w:val="000000"/>
          <w:szCs w:val="21"/>
        </w:rPr>
        <w:t>；</w:t>
      </w:r>
      <w:r>
        <w:rPr>
          <w:rFonts w:ascii="宋体" w:hAnsi="宋体"/>
          <w:color w:val="000000"/>
          <w:szCs w:val="21"/>
        </w:rPr>
        <w:t>6.东欧</w:t>
      </w:r>
      <w:r>
        <w:rPr>
          <w:rFonts w:ascii="宋体" w:hAnsi="宋体" w:hint="eastAsia"/>
          <w:color w:val="000000"/>
          <w:szCs w:val="21"/>
        </w:rPr>
        <w:t>；</w:t>
      </w:r>
      <w:r>
        <w:rPr>
          <w:rFonts w:ascii="宋体" w:hAnsi="宋体"/>
          <w:color w:val="000000"/>
          <w:szCs w:val="21"/>
        </w:rPr>
        <w:t>7.港澳台</w:t>
      </w:r>
      <w:r>
        <w:rPr>
          <w:rFonts w:ascii="宋体" w:hAnsi="宋体" w:hint="eastAsia"/>
          <w:color w:val="000000"/>
          <w:szCs w:val="21"/>
        </w:rPr>
        <w:t>；</w:t>
      </w:r>
      <w:r>
        <w:rPr>
          <w:rFonts w:ascii="宋体" w:hAnsi="宋体"/>
          <w:color w:val="000000"/>
          <w:szCs w:val="21"/>
        </w:rPr>
        <w:t>8.东南亚</w:t>
      </w:r>
      <w:r>
        <w:rPr>
          <w:rFonts w:ascii="宋体" w:hAnsi="宋体" w:hint="eastAsia"/>
          <w:color w:val="000000"/>
          <w:szCs w:val="21"/>
        </w:rPr>
        <w:t>；</w:t>
      </w:r>
      <w:r>
        <w:rPr>
          <w:rFonts w:ascii="宋体" w:hAnsi="宋体"/>
          <w:color w:val="000000"/>
          <w:szCs w:val="21"/>
        </w:rPr>
        <w:t>9.其它</w:t>
      </w:r>
      <w:r>
        <w:rPr>
          <w:rFonts w:ascii="宋体" w:hAnsi="宋体" w:hint="eastAsia"/>
          <w:color w:val="000000"/>
          <w:szCs w:val="21"/>
        </w:rPr>
        <w:t>。</w:t>
      </w:r>
    </w:p>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065C68">
      <w:pPr>
        <w:pStyle w:val="3"/>
        <w:rPr>
          <w:rFonts w:hint="eastAsia"/>
        </w:rPr>
      </w:pPr>
      <w:bookmarkStart w:id="15" w:name="_Toc15002"/>
      <w:bookmarkStart w:id="16" w:name="_Toc18136"/>
      <w:bookmarkStart w:id="17" w:name="_Toc17906"/>
      <w:bookmarkStart w:id="18" w:name="_Toc2966"/>
      <w:bookmarkStart w:id="19" w:name="_Toc18214"/>
      <w:r>
        <w:rPr>
          <w:noProof/>
        </w:rPr>
        <mc:AlternateContent>
          <mc:Choice Requires="wps">
            <w:drawing>
              <wp:anchor distT="0" distB="0" distL="114300" distR="114300" simplePos="0" relativeHeight="251664896" behindDoc="0" locked="0" layoutInCell="1" allowOverlap="1">
                <wp:simplePos x="0" y="0"/>
                <wp:positionH relativeFrom="column">
                  <wp:posOffset>4267200</wp:posOffset>
                </wp:positionH>
                <wp:positionV relativeFrom="paragraph">
                  <wp:posOffset>288925</wp:posOffset>
                </wp:positionV>
                <wp:extent cx="1828800" cy="788670"/>
                <wp:effectExtent l="0" t="3175" r="0" b="0"/>
                <wp:wrapNone/>
                <wp:docPr id="2"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88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7B71" w:rsidRDefault="00F67B71">
                            <w:pPr>
                              <w:spacing w:line="240" w:lineRule="exact"/>
                              <w:rPr>
                                <w:rFonts w:ascii="宋体" w:hAnsi="宋体" w:hint="eastAsia"/>
                                <w:sz w:val="18"/>
                              </w:rPr>
                            </w:pPr>
                            <w:r>
                              <w:rPr>
                                <w:rFonts w:ascii="宋体" w:hAnsi="宋体"/>
                                <w:sz w:val="18"/>
                              </w:rPr>
                              <w:t>表</w:t>
                            </w:r>
                            <w:r>
                              <w:rPr>
                                <w:rFonts w:ascii="宋体" w:hAnsi="宋体" w:hint="eastAsia"/>
                                <w:sz w:val="18"/>
                              </w:rPr>
                              <w:t xml:space="preserve">    </w:t>
                            </w:r>
                            <w:r>
                              <w:rPr>
                                <w:rFonts w:ascii="宋体" w:hAnsi="宋体"/>
                                <w:sz w:val="18"/>
                              </w:rPr>
                              <w:t>号：</w:t>
                            </w:r>
                            <w:r>
                              <w:rPr>
                                <w:rFonts w:ascii="宋体" w:hAnsi="宋体" w:hint="eastAsia"/>
                                <w:sz w:val="18"/>
                              </w:rPr>
                              <w:t>GQ</w:t>
                            </w:r>
                            <w:r>
                              <w:rPr>
                                <w:rFonts w:ascii="宋体" w:hAnsi="宋体"/>
                                <w:sz w:val="18"/>
                              </w:rPr>
                              <w:t>－00</w:t>
                            </w:r>
                            <w:r>
                              <w:rPr>
                                <w:rFonts w:ascii="宋体" w:hAnsi="宋体" w:hint="eastAsia"/>
                                <w:sz w:val="18"/>
                              </w:rPr>
                              <w:t>5</w:t>
                            </w:r>
                          </w:p>
                          <w:p w:rsidR="00F67B71" w:rsidRDefault="00F67B71">
                            <w:pPr>
                              <w:spacing w:line="240" w:lineRule="exact"/>
                              <w:rPr>
                                <w:rFonts w:ascii="宋体" w:hAnsi="宋体"/>
                                <w:sz w:val="18"/>
                              </w:rPr>
                            </w:pPr>
                            <w:r>
                              <w:rPr>
                                <w:rFonts w:ascii="宋体" w:hAnsi="宋体"/>
                                <w:sz w:val="18"/>
                              </w:rPr>
                              <w:t>制定机关：科学技术部</w:t>
                            </w:r>
                          </w:p>
                          <w:p w:rsidR="00F67B71" w:rsidRDefault="00F67B71">
                            <w:pPr>
                              <w:spacing w:line="240" w:lineRule="exact"/>
                              <w:ind w:right="360"/>
                              <w:rPr>
                                <w:rFonts w:ascii="宋体" w:hAnsi="宋体"/>
                                <w:sz w:val="18"/>
                              </w:rPr>
                            </w:pPr>
                            <w:r>
                              <w:rPr>
                                <w:rFonts w:ascii="宋体" w:hAnsi="宋体"/>
                                <w:sz w:val="18"/>
                              </w:rPr>
                              <w:t>批准机关：国家统计局</w:t>
                            </w:r>
                          </w:p>
                          <w:p w:rsidR="00F67B71" w:rsidRDefault="00F67B71">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w:t>
                            </w:r>
                            <w:r>
                              <w:rPr>
                                <w:rFonts w:ascii="宋体" w:hAnsi="宋体" w:hint="eastAsia"/>
                                <w:sz w:val="18"/>
                              </w:rPr>
                              <w:t>12</w:t>
                            </w:r>
                            <w:r>
                              <w:rPr>
                                <w:rFonts w:ascii="宋体" w:hAnsi="宋体"/>
                                <w:sz w:val="18"/>
                              </w:rPr>
                              <w:t>)</w:t>
                            </w:r>
                            <w:r>
                              <w:rPr>
                                <w:rFonts w:ascii="宋体" w:hAnsi="宋体" w:hint="eastAsia"/>
                                <w:sz w:val="18"/>
                              </w:rPr>
                              <w:t xml:space="preserve">132 </w:t>
                            </w:r>
                            <w:r>
                              <w:rPr>
                                <w:rFonts w:ascii="宋体" w:hAnsi="宋体"/>
                                <w:sz w:val="18"/>
                              </w:rPr>
                              <w:t>号</w:t>
                            </w:r>
                          </w:p>
                          <w:p w:rsidR="00F67B71" w:rsidRDefault="00F67B71">
                            <w:pPr>
                              <w:spacing w:line="240" w:lineRule="exact"/>
                              <w:rPr>
                                <w:rFonts w:ascii="宋体" w:hAnsi="宋体"/>
                                <w:sz w:val="18"/>
                              </w:rPr>
                            </w:pPr>
                            <w:r>
                              <w:rPr>
                                <w:rFonts w:ascii="宋体" w:hAnsi="宋体"/>
                                <w:sz w:val="18"/>
                              </w:rPr>
                              <w:t>有效期至：20</w:t>
                            </w:r>
                            <w:r>
                              <w:rPr>
                                <w:rFonts w:ascii="宋体" w:hAnsi="宋体" w:hint="eastAsia"/>
                                <w:sz w:val="18"/>
                              </w:rPr>
                              <w:t>14</w:t>
                            </w:r>
                            <w:r>
                              <w:rPr>
                                <w:rFonts w:ascii="宋体" w:hAnsi="宋体"/>
                                <w:sz w:val="18"/>
                              </w:rPr>
                              <w:t>年</w:t>
                            </w:r>
                            <w:r>
                              <w:rPr>
                                <w:rFonts w:ascii="宋体" w:hAnsi="宋体" w:hint="eastAsia"/>
                                <w:sz w:val="18"/>
                              </w:rPr>
                              <w:t xml:space="preserve"> 11</w:t>
                            </w:r>
                            <w:r>
                              <w:rPr>
                                <w:rFonts w:ascii="宋体" w:hAnsi="宋体"/>
                                <w:sz w:val="18"/>
                              </w:rPr>
                              <w:t>月</w:t>
                            </w:r>
                          </w:p>
                        </w:txbxContent>
                      </wps:txbx>
                      <wps:bodyPr rot="0" vert="horz" wrap="square" lIns="18014" tIns="10808" rIns="18014" bIns="10808"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1" style="position:absolute;left:0;text-align:left;margin-left:336pt;margin-top:22.75pt;width:2in;height:62.1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" stroked="f">
                <v:textbox inset=".50039mm,.30022mm,.50039mm,.30022mm">
                  <w:txbxContent>
                    <w:p w:rsidR="00F67B71" w:rsidRDefault="00F67B71">
                      <w:pPr>
                        <w:spacing w:line="240" w:lineRule="exact"/>
                        <w:rPr>
                          <w:rFonts w:ascii="宋体" w:hAnsi="宋体" w:hint="eastAsia"/>
                          <w:sz w:val="18"/>
                        </w:rPr>
                      </w:pPr>
                      <w:r>
                        <w:rPr>
                          <w:rFonts w:ascii="宋体" w:hAnsi="宋体"/>
                          <w:sz w:val="18"/>
                        </w:rPr>
                        <w:t>表</w:t>
                      </w:r>
                      <w:r>
                        <w:rPr>
                          <w:rFonts w:ascii="宋体" w:hAnsi="宋体" w:hint="eastAsia"/>
                          <w:sz w:val="18"/>
                        </w:rPr>
                        <w:t xml:space="preserve">    </w:t>
                      </w:r>
                      <w:r>
                        <w:rPr>
                          <w:rFonts w:ascii="宋体" w:hAnsi="宋体"/>
                          <w:sz w:val="18"/>
                        </w:rPr>
                        <w:t>号：</w:t>
                      </w:r>
                      <w:r>
                        <w:rPr>
                          <w:rFonts w:ascii="宋体" w:hAnsi="宋体" w:hint="eastAsia"/>
                          <w:sz w:val="18"/>
                        </w:rPr>
                        <w:t>GQ</w:t>
                      </w:r>
                      <w:r>
                        <w:rPr>
                          <w:rFonts w:ascii="宋体" w:hAnsi="宋体"/>
                          <w:sz w:val="18"/>
                        </w:rPr>
                        <w:t>－00</w:t>
                      </w:r>
                      <w:r>
                        <w:rPr>
                          <w:rFonts w:ascii="宋体" w:hAnsi="宋体" w:hint="eastAsia"/>
                          <w:sz w:val="18"/>
                        </w:rPr>
                        <w:t>5</w:t>
                      </w:r>
                    </w:p>
                    <w:p w:rsidR="00F67B71" w:rsidRDefault="00F67B71">
                      <w:pPr>
                        <w:spacing w:line="240" w:lineRule="exact"/>
                        <w:rPr>
                          <w:rFonts w:ascii="宋体" w:hAnsi="宋体"/>
                          <w:sz w:val="18"/>
                        </w:rPr>
                      </w:pPr>
                      <w:r>
                        <w:rPr>
                          <w:rFonts w:ascii="宋体" w:hAnsi="宋体"/>
                          <w:sz w:val="18"/>
                        </w:rPr>
                        <w:t>制定机关：科学技术部</w:t>
                      </w:r>
                    </w:p>
                    <w:p w:rsidR="00F67B71" w:rsidRDefault="00F67B71">
                      <w:pPr>
                        <w:spacing w:line="240" w:lineRule="exact"/>
                        <w:ind w:right="360"/>
                        <w:rPr>
                          <w:rFonts w:ascii="宋体" w:hAnsi="宋体"/>
                          <w:sz w:val="18"/>
                        </w:rPr>
                      </w:pPr>
                      <w:r>
                        <w:rPr>
                          <w:rFonts w:ascii="宋体" w:hAnsi="宋体"/>
                          <w:sz w:val="18"/>
                        </w:rPr>
                        <w:t>批准机关：国家统计局</w:t>
                      </w:r>
                    </w:p>
                    <w:p w:rsidR="00F67B71" w:rsidRDefault="00F67B71">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w:t>
                      </w:r>
                      <w:r>
                        <w:rPr>
                          <w:rFonts w:ascii="宋体" w:hAnsi="宋体" w:hint="eastAsia"/>
                          <w:sz w:val="18"/>
                        </w:rPr>
                        <w:t>12</w:t>
                      </w:r>
                      <w:r>
                        <w:rPr>
                          <w:rFonts w:ascii="宋体" w:hAnsi="宋体"/>
                          <w:sz w:val="18"/>
                        </w:rPr>
                        <w:t>)</w:t>
                      </w:r>
                      <w:r>
                        <w:rPr>
                          <w:rFonts w:ascii="宋体" w:hAnsi="宋体" w:hint="eastAsia"/>
                          <w:sz w:val="18"/>
                        </w:rPr>
                        <w:t xml:space="preserve">132 </w:t>
                      </w:r>
                      <w:r>
                        <w:rPr>
                          <w:rFonts w:ascii="宋体" w:hAnsi="宋体"/>
                          <w:sz w:val="18"/>
                        </w:rPr>
                        <w:t>号</w:t>
                      </w:r>
                    </w:p>
                    <w:p w:rsidR="00F67B71" w:rsidRDefault="00F67B71">
                      <w:pPr>
                        <w:spacing w:line="240" w:lineRule="exact"/>
                        <w:rPr>
                          <w:rFonts w:ascii="宋体" w:hAnsi="宋体"/>
                          <w:sz w:val="18"/>
                        </w:rPr>
                      </w:pPr>
                      <w:r>
                        <w:rPr>
                          <w:rFonts w:ascii="宋体" w:hAnsi="宋体"/>
                          <w:sz w:val="18"/>
                        </w:rPr>
                        <w:t>有效期至：20</w:t>
                      </w:r>
                      <w:r>
                        <w:rPr>
                          <w:rFonts w:ascii="宋体" w:hAnsi="宋体" w:hint="eastAsia"/>
                          <w:sz w:val="18"/>
                        </w:rPr>
                        <w:t>14</w:t>
                      </w:r>
                      <w:r>
                        <w:rPr>
                          <w:rFonts w:ascii="宋体" w:hAnsi="宋体"/>
                          <w:sz w:val="18"/>
                        </w:rPr>
                        <w:t>年</w:t>
                      </w:r>
                      <w:r>
                        <w:rPr>
                          <w:rFonts w:ascii="宋体" w:hAnsi="宋体" w:hint="eastAsia"/>
                          <w:sz w:val="18"/>
                        </w:rPr>
                        <w:t xml:space="preserve"> 11</w:t>
                      </w:r>
                      <w:r>
                        <w:rPr>
                          <w:rFonts w:ascii="宋体" w:hAnsi="宋体"/>
                          <w:sz w:val="18"/>
                        </w:rPr>
                        <w:t>月</w:t>
                      </w:r>
                    </w:p>
                  </w:txbxContent>
                </v:textbox>
              </v:rect>
            </w:pict>
          </mc:Fallback>
        </mc:AlternateContent>
      </w:r>
      <w:r w:rsidR="00F67B71">
        <w:rPr>
          <w:rFonts w:hint="eastAsia"/>
        </w:rPr>
        <w:t>企业科技活动概况</w:t>
      </w:r>
      <w:bookmarkEnd w:id="15"/>
      <w:bookmarkEnd w:id="16"/>
      <w:bookmarkEnd w:id="17"/>
      <w:bookmarkEnd w:id="18"/>
      <w:bookmarkEnd w:id="19"/>
      <w:r w:rsidR="00F67B71">
        <w:rPr>
          <w:rFonts w:hint="eastAsia"/>
        </w:rPr>
        <w:t xml:space="preserve"> </w:t>
      </w:r>
    </w:p>
    <w:p w:rsidR="00F67B71" w:rsidRDefault="00F67B71">
      <w:pPr>
        <w:rPr>
          <w:rFonts w:hint="eastAsia"/>
        </w:rPr>
      </w:pPr>
    </w:p>
    <w:p w:rsidR="00F67B71" w:rsidRDefault="00F67B71">
      <w:pPr>
        <w:spacing w:line="280" w:lineRule="exact"/>
        <w:rPr>
          <w:rFonts w:ascii="宋体" w:hAnsi="宋体"/>
          <w:sz w:val="18"/>
        </w:rPr>
      </w:pPr>
    </w:p>
    <w:p w:rsidR="00F67B71" w:rsidRDefault="00F67B71">
      <w:pPr>
        <w:spacing w:line="100" w:lineRule="exact"/>
        <w:ind w:firstLine="1259"/>
        <w:rPr>
          <w:rFonts w:ascii="宋体" w:hAnsi="宋体"/>
        </w:rPr>
      </w:pPr>
    </w:p>
    <w:p w:rsidR="00F67B71" w:rsidRDefault="00F67B71">
      <w:pPr>
        <w:spacing w:line="100" w:lineRule="exact"/>
        <w:ind w:firstLine="1259"/>
        <w:rPr>
          <w:rFonts w:ascii="宋体" w:hAnsi="宋体"/>
        </w:rPr>
      </w:pPr>
    </w:p>
    <w:p w:rsidR="00F67B71" w:rsidRDefault="00F67B71">
      <w:pPr>
        <w:spacing w:line="100" w:lineRule="exact"/>
        <w:ind w:firstLine="1259"/>
        <w:rPr>
          <w:rFonts w:ascii="宋体" w:hAnsi="宋体"/>
        </w:rPr>
      </w:pPr>
    </w:p>
    <w:p w:rsidR="00F67B71" w:rsidRDefault="00F67B71">
      <w:pPr>
        <w:spacing w:line="100" w:lineRule="exact"/>
        <w:ind w:firstLine="1259"/>
        <w:rPr>
          <w:rFonts w:ascii="宋体" w:hAnsi="宋体"/>
        </w:rPr>
      </w:pPr>
    </w:p>
    <w:p w:rsidR="00F67B71" w:rsidRDefault="00F67B71">
      <w:pPr>
        <w:spacing w:line="100" w:lineRule="exact"/>
        <w:ind w:firstLine="1259"/>
        <w:rPr>
          <w:rFonts w:ascii="宋体" w:hAnsi="宋体"/>
        </w:rPr>
      </w:pPr>
    </w:p>
    <w:tbl>
      <w:tblPr>
        <w:tblW w:w="0" w:type="auto"/>
        <w:jc w:val="center"/>
        <w:tblBorders>
          <w:top w:val="single" w:sz="12" w:space="0" w:color="auto"/>
          <w:bottom w:val="single" w:sz="12" w:space="0" w:color="auto"/>
          <w:insideH w:val="single" w:sz="6" w:space="0" w:color="auto"/>
          <w:insideV w:val="single" w:sz="6" w:space="0" w:color="auto"/>
        </w:tblBorders>
        <w:tblLayout w:type="fixed"/>
        <w:tblLook w:val="0000" w:firstRow="0" w:lastRow="0" w:firstColumn="0" w:lastColumn="0" w:noHBand="0" w:noVBand="0"/>
      </w:tblPr>
      <w:tblGrid>
        <w:gridCol w:w="5367"/>
        <w:gridCol w:w="1116"/>
        <w:gridCol w:w="1334"/>
        <w:gridCol w:w="1327"/>
      </w:tblGrid>
      <w:tr w:rsidR="00F67B71">
        <w:trPr>
          <w:cantSplit/>
          <w:trHeight w:val="364"/>
          <w:jc w:val="center"/>
        </w:trPr>
        <w:tc>
          <w:tcPr>
            <w:tcW w:w="5367" w:type="dxa"/>
            <w:tcBorders>
              <w:top w:val="single" w:sz="8" w:space="0" w:color="auto"/>
              <w:bottom w:val="single" w:sz="4" w:space="0" w:color="auto"/>
              <w:right w:val="single" w:sz="4" w:space="0" w:color="auto"/>
            </w:tcBorders>
            <w:vAlign w:val="center"/>
          </w:tcPr>
          <w:p w:rsidR="00F67B71" w:rsidRDefault="00F67B71">
            <w:pPr>
              <w:spacing w:line="240" w:lineRule="exact"/>
              <w:jc w:val="center"/>
              <w:rPr>
                <w:rFonts w:ascii="宋体" w:hAnsi="宋体"/>
                <w:sz w:val="18"/>
                <w:szCs w:val="18"/>
              </w:rPr>
            </w:pPr>
            <w:r>
              <w:rPr>
                <w:rFonts w:ascii="宋体" w:hAnsi="宋体"/>
                <w:sz w:val="18"/>
                <w:szCs w:val="18"/>
              </w:rPr>
              <w:t>指 标</w:t>
            </w:r>
            <w:r>
              <w:rPr>
                <w:rFonts w:ascii="宋体" w:hAnsi="宋体" w:hint="eastAsia"/>
                <w:sz w:val="18"/>
                <w:szCs w:val="18"/>
              </w:rPr>
              <w:t xml:space="preserve"> 名 称</w:t>
            </w:r>
          </w:p>
        </w:tc>
        <w:tc>
          <w:tcPr>
            <w:tcW w:w="1116" w:type="dxa"/>
            <w:tcBorders>
              <w:top w:val="single" w:sz="8" w:space="0" w:color="auto"/>
              <w:left w:val="single" w:sz="4" w:space="0" w:color="auto"/>
              <w:bottom w:val="single" w:sz="4" w:space="0" w:color="auto"/>
              <w:right w:val="single" w:sz="4" w:space="0" w:color="auto"/>
            </w:tcBorders>
            <w:vAlign w:val="center"/>
          </w:tcPr>
          <w:p w:rsidR="00F67B71" w:rsidRDefault="00F67B71">
            <w:pPr>
              <w:spacing w:line="240" w:lineRule="exact"/>
              <w:jc w:val="center"/>
              <w:rPr>
                <w:rFonts w:ascii="宋体" w:hAnsi="宋体"/>
                <w:sz w:val="18"/>
                <w:szCs w:val="18"/>
              </w:rPr>
            </w:pPr>
            <w:r>
              <w:rPr>
                <w:rFonts w:ascii="宋体" w:hAnsi="宋体" w:hint="eastAsia"/>
                <w:sz w:val="18"/>
                <w:szCs w:val="18"/>
              </w:rPr>
              <w:t>计量</w:t>
            </w:r>
            <w:r>
              <w:rPr>
                <w:rFonts w:ascii="宋体" w:hAnsi="宋体"/>
                <w:sz w:val="18"/>
                <w:szCs w:val="18"/>
              </w:rPr>
              <w:t>单位</w:t>
            </w:r>
          </w:p>
        </w:tc>
        <w:tc>
          <w:tcPr>
            <w:tcW w:w="1334" w:type="dxa"/>
            <w:tcBorders>
              <w:top w:val="single" w:sz="8" w:space="0" w:color="auto"/>
              <w:left w:val="single" w:sz="4" w:space="0" w:color="auto"/>
              <w:bottom w:val="single" w:sz="4" w:space="0" w:color="auto"/>
              <w:right w:val="single" w:sz="4" w:space="0" w:color="auto"/>
            </w:tcBorders>
            <w:vAlign w:val="center"/>
          </w:tcPr>
          <w:p w:rsidR="00F67B71" w:rsidRDefault="00F67B71">
            <w:pPr>
              <w:spacing w:line="240" w:lineRule="exact"/>
              <w:jc w:val="center"/>
            </w:pPr>
            <w:r>
              <w:rPr>
                <w:rFonts w:ascii="宋体" w:hAnsi="宋体"/>
                <w:sz w:val="18"/>
                <w:szCs w:val="18"/>
              </w:rPr>
              <w:t>代 码</w:t>
            </w:r>
          </w:p>
        </w:tc>
        <w:tc>
          <w:tcPr>
            <w:tcW w:w="1327" w:type="dxa"/>
            <w:tcBorders>
              <w:top w:val="single" w:sz="8" w:space="0" w:color="auto"/>
              <w:left w:val="single" w:sz="4" w:space="0" w:color="auto"/>
              <w:bottom w:val="single" w:sz="4" w:space="0" w:color="auto"/>
            </w:tcBorders>
            <w:vAlign w:val="center"/>
          </w:tcPr>
          <w:p w:rsidR="00F67B71" w:rsidRDefault="00F67B71">
            <w:pPr>
              <w:spacing w:line="240" w:lineRule="exact"/>
              <w:jc w:val="center"/>
              <w:rPr>
                <w:rFonts w:ascii="宋体" w:hAnsi="宋体"/>
                <w:sz w:val="18"/>
                <w:szCs w:val="18"/>
              </w:rPr>
            </w:pPr>
            <w:r>
              <w:rPr>
                <w:rFonts w:ascii="宋体" w:hAnsi="宋体" w:hint="eastAsia"/>
                <w:sz w:val="18"/>
                <w:szCs w:val="18"/>
              </w:rPr>
              <w:t>数量</w:t>
            </w: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b/>
                <w:kern w:val="0"/>
                <w:sz w:val="18"/>
                <w:szCs w:val="18"/>
              </w:rPr>
            </w:pPr>
            <w:r>
              <w:rPr>
                <w:rFonts w:ascii="宋体" w:hAnsi="宋体" w:cs="宋体" w:hint="eastAsia"/>
                <w:b/>
                <w:kern w:val="0"/>
                <w:sz w:val="18"/>
                <w:szCs w:val="18"/>
              </w:rPr>
              <w:t>一、科技活动人员情况</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hint="eastAsia"/>
                <w:kern w:val="0"/>
                <w:sz w:val="18"/>
                <w:szCs w:val="18"/>
              </w:rPr>
              <w:t>-</w:t>
            </w:r>
          </w:p>
        </w:tc>
        <w:tc>
          <w:tcPr>
            <w:tcW w:w="1327" w:type="dxa"/>
            <w:tcBorders>
              <w:top w:val="single" w:sz="4" w:space="0" w:color="auto"/>
              <w:left w:val="single" w:sz="4" w:space="0" w:color="auto"/>
              <w:bottom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w:t>
            </w: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150" w:firstLine="270"/>
              <w:rPr>
                <w:rFonts w:ascii="宋体" w:hAnsi="宋体" w:cs="宋体"/>
                <w:kern w:val="0"/>
                <w:sz w:val="18"/>
                <w:szCs w:val="18"/>
              </w:rPr>
            </w:pPr>
            <w:r>
              <w:rPr>
                <w:rFonts w:ascii="宋体" w:hAnsi="宋体" w:cs="宋体"/>
                <w:kern w:val="0"/>
                <w:sz w:val="18"/>
                <w:szCs w:val="18"/>
              </w:rPr>
              <w:t>科技活动人员合计</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人</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j09</w:t>
            </w:r>
          </w:p>
        </w:tc>
        <w:tc>
          <w:tcPr>
            <w:tcW w:w="1327" w:type="dxa"/>
            <w:tcBorders>
              <w:top w:val="single" w:sz="4" w:space="0" w:color="auto"/>
              <w:left w:val="single" w:sz="4" w:space="0" w:color="auto"/>
              <w:bottom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250" w:firstLine="450"/>
              <w:rPr>
                <w:rFonts w:ascii="宋体" w:hAnsi="宋体" w:cs="宋体"/>
                <w:kern w:val="0"/>
                <w:sz w:val="18"/>
                <w:szCs w:val="18"/>
              </w:rPr>
            </w:pPr>
            <w:r>
              <w:rPr>
                <w:rFonts w:ascii="宋体" w:hAnsi="宋体" w:cs="宋体" w:hint="eastAsia"/>
                <w:kern w:val="0"/>
                <w:sz w:val="18"/>
                <w:szCs w:val="18"/>
              </w:rPr>
              <w:t>其中：1.参加科技项目人员</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人</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pPr>
            <w:r>
              <w:rPr>
                <w:rFonts w:ascii="宋体" w:hAnsi="宋体" w:cs="宋体"/>
                <w:kern w:val="0"/>
                <w:sz w:val="18"/>
                <w:szCs w:val="18"/>
              </w:rPr>
              <w:t>Q</w:t>
            </w:r>
            <w:r>
              <w:rPr>
                <w:rFonts w:ascii="宋体" w:hAnsi="宋体" w:cs="宋体" w:hint="eastAsia"/>
                <w:kern w:val="0"/>
                <w:sz w:val="18"/>
                <w:szCs w:val="18"/>
              </w:rPr>
              <w:t>j11</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550" w:firstLine="990"/>
              <w:rPr>
                <w:rFonts w:ascii="宋体" w:hAnsi="宋体" w:cs="宋体"/>
                <w:kern w:val="0"/>
                <w:sz w:val="18"/>
                <w:szCs w:val="18"/>
              </w:rPr>
            </w:pPr>
            <w:r>
              <w:rPr>
                <w:rFonts w:ascii="宋体" w:hAnsi="宋体" w:cs="宋体" w:hint="eastAsia"/>
                <w:kern w:val="0"/>
                <w:sz w:val="18"/>
                <w:szCs w:val="18"/>
              </w:rPr>
              <w:t>2.科技管理和服务人员</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人</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pPr>
            <w:r>
              <w:rPr>
                <w:rFonts w:ascii="宋体" w:hAnsi="宋体" w:cs="宋体"/>
                <w:kern w:val="0"/>
                <w:sz w:val="18"/>
                <w:szCs w:val="18"/>
              </w:rPr>
              <w:t>Q</w:t>
            </w:r>
            <w:r>
              <w:rPr>
                <w:rFonts w:ascii="宋体" w:hAnsi="宋体" w:cs="宋体" w:hint="eastAsia"/>
                <w:kern w:val="0"/>
                <w:sz w:val="18"/>
                <w:szCs w:val="18"/>
              </w:rPr>
              <w:t>j67</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250" w:firstLine="450"/>
              <w:rPr>
                <w:rFonts w:ascii="宋体" w:hAnsi="宋体" w:cs="宋体"/>
                <w:kern w:val="0"/>
                <w:sz w:val="18"/>
                <w:szCs w:val="18"/>
              </w:rPr>
            </w:pPr>
            <w:r>
              <w:rPr>
                <w:rFonts w:ascii="宋体" w:hAnsi="宋体" w:cs="宋体" w:hint="eastAsia"/>
                <w:kern w:val="0"/>
                <w:sz w:val="18"/>
                <w:szCs w:val="18"/>
              </w:rPr>
              <w:t>其中：女性</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15" w:left="-31" w:rightChars="-50" w:right="-105"/>
              <w:jc w:val="center"/>
              <w:rPr>
                <w:rFonts w:ascii="宋体" w:hAnsi="宋体" w:cs="宋体"/>
                <w:kern w:val="0"/>
                <w:sz w:val="18"/>
                <w:szCs w:val="18"/>
              </w:rPr>
            </w:pPr>
            <w:r>
              <w:rPr>
                <w:rFonts w:ascii="宋体" w:hAnsi="宋体" w:cs="宋体" w:hint="eastAsia"/>
                <w:kern w:val="0"/>
                <w:sz w:val="18"/>
                <w:szCs w:val="18"/>
              </w:rPr>
              <w:t>人</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49" w:left="-103" w:rightChars="-50" w:right="-105"/>
              <w:jc w:val="center"/>
            </w:pPr>
            <w:r>
              <w:rPr>
                <w:rFonts w:ascii="宋体" w:hAnsi="宋体" w:cs="宋体"/>
                <w:kern w:val="0"/>
                <w:sz w:val="18"/>
                <w:szCs w:val="18"/>
              </w:rPr>
              <w:t>Q</w:t>
            </w:r>
            <w:r>
              <w:rPr>
                <w:rFonts w:ascii="宋体" w:hAnsi="宋体" w:cs="宋体" w:hint="eastAsia"/>
                <w:kern w:val="0"/>
                <w:sz w:val="18"/>
                <w:szCs w:val="18"/>
              </w:rPr>
              <w:t>j66</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15" w:left="-31" w:rightChars="-50" w:right="-105"/>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250" w:firstLine="450"/>
              <w:rPr>
                <w:rFonts w:ascii="宋体" w:hAnsi="宋体" w:cs="宋体"/>
                <w:kern w:val="0"/>
                <w:sz w:val="18"/>
                <w:szCs w:val="18"/>
              </w:rPr>
            </w:pPr>
            <w:r>
              <w:rPr>
                <w:rFonts w:ascii="宋体" w:hAnsi="宋体" w:cs="宋体" w:hint="eastAsia"/>
                <w:kern w:val="0"/>
                <w:sz w:val="18"/>
                <w:szCs w:val="18"/>
              </w:rPr>
              <w:t>其中：1.高中级技术职称人员</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15" w:left="-31" w:rightChars="-50" w:right="-105"/>
              <w:jc w:val="center"/>
              <w:rPr>
                <w:rFonts w:ascii="宋体" w:hAnsi="宋体" w:cs="宋体"/>
                <w:kern w:val="0"/>
                <w:sz w:val="18"/>
                <w:szCs w:val="18"/>
              </w:rPr>
            </w:pPr>
            <w:r>
              <w:rPr>
                <w:rFonts w:ascii="宋体" w:hAnsi="宋体" w:cs="宋体" w:hint="eastAsia"/>
                <w:kern w:val="0"/>
                <w:sz w:val="18"/>
                <w:szCs w:val="18"/>
              </w:rPr>
              <w:t>人</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49" w:left="-103" w:rightChars="-50" w:right="-105"/>
              <w:jc w:val="center"/>
            </w:pPr>
            <w:r>
              <w:rPr>
                <w:rFonts w:ascii="宋体" w:hAnsi="宋体" w:cs="宋体"/>
                <w:kern w:val="0"/>
                <w:sz w:val="18"/>
                <w:szCs w:val="18"/>
              </w:rPr>
              <w:t>Q</w:t>
            </w:r>
            <w:r>
              <w:rPr>
                <w:rFonts w:ascii="宋体" w:hAnsi="宋体" w:cs="宋体" w:hint="eastAsia"/>
                <w:kern w:val="0"/>
                <w:sz w:val="18"/>
                <w:szCs w:val="18"/>
              </w:rPr>
              <w:t>j12</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15" w:left="-31" w:rightChars="-50" w:right="-105"/>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kern w:val="0"/>
                <w:sz w:val="18"/>
                <w:szCs w:val="18"/>
              </w:rPr>
            </w:pPr>
            <w:r>
              <w:rPr>
                <w:rFonts w:ascii="宋体" w:hAnsi="宋体" w:cs="宋体" w:hint="eastAsia"/>
                <w:kern w:val="0"/>
                <w:sz w:val="18"/>
                <w:szCs w:val="18"/>
              </w:rPr>
              <w:t xml:space="preserve">           2.无高中级技术职称博士人员</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人</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pPr>
            <w:r>
              <w:rPr>
                <w:rFonts w:ascii="宋体" w:hAnsi="宋体" w:cs="宋体"/>
                <w:kern w:val="0"/>
                <w:sz w:val="18"/>
                <w:szCs w:val="18"/>
              </w:rPr>
              <w:t>Q</w:t>
            </w:r>
            <w:r>
              <w:rPr>
                <w:rFonts w:ascii="宋体" w:hAnsi="宋体" w:cs="宋体" w:hint="eastAsia"/>
                <w:kern w:val="0"/>
                <w:sz w:val="18"/>
                <w:szCs w:val="18"/>
              </w:rPr>
              <w:t>j13</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250" w:firstLine="450"/>
              <w:rPr>
                <w:rFonts w:ascii="宋体" w:hAnsi="宋体" w:cs="宋体"/>
                <w:kern w:val="0"/>
                <w:sz w:val="18"/>
                <w:szCs w:val="18"/>
              </w:rPr>
            </w:pPr>
            <w:r>
              <w:rPr>
                <w:rFonts w:ascii="宋体" w:hAnsi="宋体" w:cs="宋体" w:hint="eastAsia"/>
                <w:kern w:val="0"/>
                <w:sz w:val="18"/>
                <w:szCs w:val="18"/>
              </w:rPr>
              <w:t>其中：全时人员</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人</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pPr>
            <w:r>
              <w:rPr>
                <w:rFonts w:ascii="宋体" w:hAnsi="宋体" w:cs="宋体"/>
                <w:kern w:val="0"/>
                <w:sz w:val="18"/>
                <w:szCs w:val="18"/>
              </w:rPr>
              <w:t>Q</w:t>
            </w:r>
            <w:r>
              <w:rPr>
                <w:rFonts w:ascii="宋体" w:hAnsi="宋体" w:cs="宋体" w:hint="eastAsia"/>
                <w:kern w:val="0"/>
                <w:sz w:val="18"/>
                <w:szCs w:val="18"/>
              </w:rPr>
              <w:t>j09_1</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b/>
                <w:kern w:val="0"/>
                <w:sz w:val="18"/>
                <w:szCs w:val="18"/>
              </w:rPr>
            </w:pPr>
            <w:r>
              <w:rPr>
                <w:rFonts w:ascii="宋体" w:hAnsi="宋体" w:hint="eastAsia"/>
                <w:b/>
                <w:sz w:val="18"/>
                <w:szCs w:val="18"/>
              </w:rPr>
              <w:t>二</w:t>
            </w:r>
            <w:r>
              <w:rPr>
                <w:rFonts w:ascii="宋体" w:hAnsi="宋体" w:cs="宋体" w:hint="eastAsia"/>
                <w:b/>
                <w:kern w:val="0"/>
                <w:sz w:val="18"/>
                <w:szCs w:val="18"/>
              </w:rPr>
              <w:t>、科技活动费用情况</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hint="eastAsia"/>
                <w:kern w:val="0"/>
                <w:sz w:val="18"/>
                <w:szCs w:val="18"/>
              </w:rPr>
              <w:t>-</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w:t>
            </w: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kern w:val="0"/>
                <w:sz w:val="18"/>
                <w:szCs w:val="18"/>
              </w:rPr>
            </w:pPr>
            <w:r>
              <w:rPr>
                <w:rFonts w:ascii="宋体" w:hAnsi="宋体" w:cs="宋体" w:hint="eastAsia"/>
                <w:kern w:val="0"/>
                <w:sz w:val="18"/>
                <w:szCs w:val="18"/>
              </w:rPr>
              <w:t>（一）企业内部用于科技活动的非政府经费支出合计</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sz w:val="18"/>
                <w:szCs w:val="18"/>
              </w:rPr>
              <w:t>千元</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j23</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人员人工费（包含各种补贴）</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r>
              <w:rPr>
                <w:rFonts w:ascii="宋体" w:hAnsi="宋体"/>
                <w:sz w:val="18"/>
                <w:szCs w:val="18"/>
              </w:rPr>
              <w:t>千元</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pPr>
            <w:r>
              <w:rPr>
                <w:rFonts w:ascii="宋体" w:hAnsi="宋体" w:cs="宋体"/>
                <w:kern w:val="0"/>
                <w:sz w:val="18"/>
                <w:szCs w:val="18"/>
              </w:rPr>
              <w:t>Q</w:t>
            </w:r>
            <w:r>
              <w:rPr>
                <w:rFonts w:ascii="宋体" w:hAnsi="宋体" w:cs="宋体" w:hint="eastAsia"/>
                <w:kern w:val="0"/>
                <w:sz w:val="18"/>
                <w:szCs w:val="18"/>
              </w:rPr>
              <w:t>j23_1</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原材料费</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r>
              <w:rPr>
                <w:rFonts w:ascii="宋体" w:hAnsi="宋体"/>
                <w:sz w:val="18"/>
                <w:szCs w:val="18"/>
              </w:rPr>
              <w:t>千元</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pPr>
            <w:r>
              <w:rPr>
                <w:rFonts w:ascii="宋体" w:hAnsi="宋体" w:cs="宋体"/>
                <w:kern w:val="0"/>
                <w:sz w:val="18"/>
                <w:szCs w:val="18"/>
              </w:rPr>
              <w:t>Q</w:t>
            </w:r>
            <w:r>
              <w:rPr>
                <w:rFonts w:ascii="宋体" w:hAnsi="宋体" w:cs="宋体" w:hint="eastAsia"/>
                <w:kern w:val="0"/>
                <w:sz w:val="18"/>
                <w:szCs w:val="18"/>
              </w:rPr>
              <w:t>j23_2</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折旧费用与长期费用摊销</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r>
              <w:rPr>
                <w:rFonts w:ascii="宋体" w:hAnsi="宋体"/>
                <w:sz w:val="18"/>
                <w:szCs w:val="18"/>
              </w:rPr>
              <w:t>千元</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pPr>
            <w:r>
              <w:rPr>
                <w:rFonts w:ascii="宋体" w:hAnsi="宋体" w:cs="宋体"/>
                <w:kern w:val="0"/>
                <w:sz w:val="18"/>
                <w:szCs w:val="18"/>
              </w:rPr>
              <w:t>Q</w:t>
            </w:r>
            <w:r>
              <w:rPr>
                <w:rFonts w:ascii="宋体" w:hAnsi="宋体" w:cs="宋体" w:hint="eastAsia"/>
                <w:kern w:val="0"/>
                <w:sz w:val="18"/>
                <w:szCs w:val="18"/>
              </w:rPr>
              <w:t>j23_3</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无形资产摊销</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r>
              <w:rPr>
                <w:rFonts w:ascii="宋体" w:hAnsi="宋体"/>
                <w:sz w:val="18"/>
                <w:szCs w:val="18"/>
              </w:rPr>
              <w:t>千元</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pPr>
            <w:r>
              <w:rPr>
                <w:rFonts w:ascii="宋体" w:hAnsi="宋体" w:cs="宋体"/>
                <w:kern w:val="0"/>
                <w:sz w:val="18"/>
                <w:szCs w:val="18"/>
              </w:rPr>
              <w:t>Q</w:t>
            </w:r>
            <w:r>
              <w:rPr>
                <w:rFonts w:ascii="宋体" w:hAnsi="宋体" w:cs="宋体" w:hint="eastAsia"/>
                <w:kern w:val="0"/>
                <w:sz w:val="18"/>
                <w:szCs w:val="18"/>
              </w:rPr>
              <w:t>j23_4</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其他费用</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r>
              <w:rPr>
                <w:rFonts w:ascii="宋体" w:hAnsi="宋体"/>
                <w:sz w:val="18"/>
                <w:szCs w:val="18"/>
              </w:rPr>
              <w:t>千元</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pPr>
            <w:r>
              <w:rPr>
                <w:rFonts w:ascii="宋体" w:hAnsi="宋体" w:cs="宋体"/>
                <w:kern w:val="0"/>
                <w:sz w:val="18"/>
                <w:szCs w:val="18"/>
              </w:rPr>
              <w:t>Q</w:t>
            </w:r>
            <w:r>
              <w:rPr>
                <w:rFonts w:ascii="宋体" w:hAnsi="宋体" w:cs="宋体" w:hint="eastAsia"/>
                <w:kern w:val="0"/>
                <w:sz w:val="18"/>
                <w:szCs w:val="18"/>
              </w:rPr>
              <w:t>j23_5</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kern w:val="0"/>
                <w:sz w:val="18"/>
                <w:szCs w:val="18"/>
              </w:rPr>
            </w:pPr>
            <w:r>
              <w:rPr>
                <w:rFonts w:ascii="宋体" w:hAnsi="宋体" w:cs="宋体" w:hint="eastAsia"/>
                <w:kern w:val="0"/>
                <w:sz w:val="18"/>
                <w:szCs w:val="18"/>
              </w:rPr>
              <w:t>（二）委托外单位开展科技活动的经费支出</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sz w:val="18"/>
                <w:szCs w:val="18"/>
              </w:rPr>
              <w:t>千元</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j33</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kern w:val="0"/>
                <w:sz w:val="18"/>
                <w:szCs w:val="18"/>
              </w:rPr>
            </w:pPr>
            <w:r>
              <w:rPr>
                <w:rFonts w:ascii="宋体" w:hAnsi="宋体" w:cs="宋体" w:hint="eastAsia"/>
                <w:kern w:val="0"/>
                <w:sz w:val="18"/>
                <w:szCs w:val="18"/>
              </w:rPr>
              <w:t xml:space="preserve">      其中：对境内研究机构支出</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sz w:val="18"/>
                <w:szCs w:val="18"/>
              </w:rPr>
              <w:t>千元</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color w:val="FF0000"/>
                <w:kern w:val="0"/>
                <w:sz w:val="18"/>
                <w:szCs w:val="18"/>
              </w:rPr>
              <w:t>Q</w:t>
            </w:r>
            <w:r>
              <w:rPr>
                <w:rFonts w:ascii="宋体" w:hAnsi="宋体" w:cs="宋体" w:hint="eastAsia"/>
                <w:color w:val="FF0000"/>
                <w:kern w:val="0"/>
                <w:sz w:val="18"/>
                <w:szCs w:val="18"/>
              </w:rPr>
              <w:t>j33_1</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kern w:val="0"/>
                <w:sz w:val="18"/>
                <w:szCs w:val="18"/>
              </w:rPr>
            </w:pPr>
            <w:r>
              <w:rPr>
                <w:rFonts w:ascii="宋体" w:hAnsi="宋体" w:cs="宋体" w:hint="eastAsia"/>
                <w:kern w:val="0"/>
                <w:sz w:val="18"/>
                <w:szCs w:val="18"/>
              </w:rPr>
              <w:t xml:space="preserve">            对境内高等学校支出</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sz w:val="18"/>
                <w:szCs w:val="18"/>
              </w:rPr>
              <w:t>千元</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j33_2</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600" w:firstLine="1080"/>
              <w:rPr>
                <w:rFonts w:ascii="宋体" w:hAnsi="宋体" w:cs="宋体"/>
                <w:kern w:val="0"/>
                <w:sz w:val="18"/>
                <w:szCs w:val="18"/>
              </w:rPr>
            </w:pPr>
            <w:r>
              <w:rPr>
                <w:rFonts w:ascii="宋体" w:hAnsi="宋体" w:cs="宋体" w:hint="eastAsia"/>
                <w:kern w:val="0"/>
                <w:sz w:val="18"/>
                <w:szCs w:val="18"/>
              </w:rPr>
              <w:t>对境外支出</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r>
              <w:rPr>
                <w:rFonts w:ascii="宋体" w:hAnsi="宋体"/>
                <w:sz w:val="18"/>
                <w:szCs w:val="18"/>
              </w:rPr>
              <w:t>千元</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pPr>
            <w:r>
              <w:rPr>
                <w:rFonts w:ascii="宋体" w:hAnsi="宋体" w:cs="宋体"/>
                <w:kern w:val="0"/>
                <w:sz w:val="18"/>
                <w:szCs w:val="18"/>
              </w:rPr>
              <w:t>Q</w:t>
            </w:r>
            <w:r>
              <w:rPr>
                <w:rFonts w:ascii="宋体" w:hAnsi="宋体" w:cs="宋体" w:hint="eastAsia"/>
                <w:kern w:val="0"/>
                <w:sz w:val="18"/>
                <w:szCs w:val="18"/>
              </w:rPr>
              <w:t>j33_3</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kern w:val="0"/>
                <w:sz w:val="18"/>
                <w:szCs w:val="18"/>
              </w:rPr>
            </w:pPr>
            <w:r>
              <w:rPr>
                <w:rFonts w:ascii="宋体" w:hAnsi="宋体" w:cs="宋体" w:hint="eastAsia"/>
                <w:kern w:val="0"/>
                <w:sz w:val="18"/>
                <w:szCs w:val="18"/>
              </w:rPr>
              <w:t>（三）企业内部用于科技活动的非政府经费当年形成的固定资产</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sz w:val="18"/>
                <w:szCs w:val="18"/>
              </w:rPr>
              <w:t>千元</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j250</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kern w:val="0"/>
                <w:sz w:val="18"/>
                <w:szCs w:val="18"/>
              </w:rPr>
            </w:pPr>
            <w:r>
              <w:rPr>
                <w:rFonts w:ascii="宋体" w:hAnsi="宋体" w:cs="宋体" w:hint="eastAsia"/>
                <w:kern w:val="0"/>
                <w:sz w:val="18"/>
                <w:szCs w:val="18"/>
              </w:rPr>
              <w:t xml:space="preserve">     其中：仪器和设备</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sz w:val="18"/>
                <w:szCs w:val="18"/>
              </w:rPr>
              <w:t>千元</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j251</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kern w:val="0"/>
                <w:sz w:val="18"/>
                <w:szCs w:val="18"/>
              </w:rPr>
            </w:pPr>
            <w:r>
              <w:rPr>
                <w:rFonts w:ascii="宋体" w:hAnsi="宋体" w:cs="宋体" w:hint="eastAsia"/>
                <w:kern w:val="0"/>
                <w:sz w:val="18"/>
                <w:szCs w:val="18"/>
              </w:rPr>
              <w:t>（四）使用来自政府部门的科技活动资金用于企业内部科技活动</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sz w:val="18"/>
                <w:szCs w:val="18"/>
              </w:rPr>
            </w:pPr>
            <w:r>
              <w:rPr>
                <w:rFonts w:ascii="宋体" w:hAnsi="宋体"/>
                <w:sz w:val="18"/>
                <w:szCs w:val="18"/>
              </w:rPr>
              <w:t>千元</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hint="eastAsia"/>
                <w:kern w:val="0"/>
                <w:sz w:val="18"/>
                <w:szCs w:val="18"/>
              </w:rPr>
              <w:t>QJ252</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b/>
                <w:kern w:val="0"/>
                <w:sz w:val="18"/>
                <w:szCs w:val="18"/>
              </w:rPr>
            </w:pPr>
            <w:r>
              <w:rPr>
                <w:rFonts w:ascii="宋体" w:hAnsi="宋体" w:cs="宋体" w:hint="eastAsia"/>
                <w:b/>
                <w:kern w:val="0"/>
                <w:sz w:val="18"/>
                <w:szCs w:val="18"/>
              </w:rPr>
              <w:t>三、科技项目情况</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hint="eastAsia"/>
                <w:kern w:val="0"/>
                <w:sz w:val="18"/>
                <w:szCs w:val="18"/>
              </w:rPr>
              <w:t>-</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w:t>
            </w: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全部科技项目</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个</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i09</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全部科技项目经费内部支出</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千元</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pPr>
            <w:r>
              <w:rPr>
                <w:rFonts w:ascii="宋体" w:hAnsi="宋体" w:cs="宋体"/>
                <w:kern w:val="0"/>
                <w:sz w:val="18"/>
                <w:szCs w:val="18"/>
              </w:rPr>
              <w:t>Q</w:t>
            </w:r>
            <w:r>
              <w:rPr>
                <w:rFonts w:ascii="宋体" w:hAnsi="宋体" w:cs="宋体" w:hint="eastAsia"/>
                <w:kern w:val="0"/>
                <w:sz w:val="18"/>
                <w:szCs w:val="18"/>
              </w:rPr>
              <w:t>j53</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b/>
                <w:kern w:val="0"/>
                <w:sz w:val="18"/>
                <w:szCs w:val="18"/>
              </w:rPr>
            </w:pPr>
            <w:r>
              <w:rPr>
                <w:rFonts w:ascii="宋体" w:hAnsi="宋体" w:cs="宋体" w:hint="eastAsia"/>
                <w:b/>
                <w:kern w:val="0"/>
                <w:sz w:val="18"/>
                <w:szCs w:val="18"/>
              </w:rPr>
              <w:t>四、企业办科技机构情况</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hint="eastAsia"/>
                <w:kern w:val="0"/>
                <w:sz w:val="18"/>
                <w:szCs w:val="18"/>
              </w:rPr>
              <w:t>-</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w:t>
            </w:r>
          </w:p>
        </w:tc>
      </w:tr>
      <w:tr w:rsidR="00F67B71">
        <w:trPr>
          <w:cantSplit/>
          <w:trHeight w:val="54"/>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机构数</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个</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i01</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6"/>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机构人员合计</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人</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i07</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6"/>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400" w:firstLine="720"/>
              <w:rPr>
                <w:rFonts w:ascii="宋体" w:hAnsi="宋体" w:cs="宋体"/>
                <w:kern w:val="0"/>
                <w:sz w:val="18"/>
                <w:szCs w:val="18"/>
              </w:rPr>
            </w:pPr>
            <w:r>
              <w:rPr>
                <w:rFonts w:ascii="宋体" w:hAnsi="宋体" w:cs="宋体" w:hint="eastAsia"/>
                <w:kern w:val="0"/>
                <w:sz w:val="18"/>
                <w:szCs w:val="18"/>
              </w:rPr>
              <w:t>其中：博士毕业</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jc w:val="center"/>
              <w:rPr>
                <w:rFonts w:ascii="宋体" w:hAnsi="宋体" w:cs="宋体"/>
                <w:kern w:val="0"/>
                <w:sz w:val="18"/>
                <w:szCs w:val="18"/>
              </w:rPr>
            </w:pPr>
            <w:r>
              <w:rPr>
                <w:rFonts w:ascii="宋体" w:hAnsi="宋体" w:cs="宋体" w:hint="eastAsia"/>
                <w:kern w:val="0"/>
                <w:sz w:val="18"/>
                <w:szCs w:val="18"/>
              </w:rPr>
              <w:t>人</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jc w:val="center"/>
            </w:pPr>
            <w:r>
              <w:rPr>
                <w:rFonts w:ascii="宋体" w:hAnsi="宋体" w:cs="宋体"/>
                <w:kern w:val="0"/>
                <w:sz w:val="18"/>
                <w:szCs w:val="18"/>
              </w:rPr>
              <w:t>Q</w:t>
            </w:r>
            <w:r>
              <w:rPr>
                <w:rFonts w:ascii="宋体" w:hAnsi="宋体" w:cs="宋体" w:hint="eastAsia"/>
                <w:kern w:val="0"/>
                <w:sz w:val="18"/>
                <w:szCs w:val="18"/>
              </w:rPr>
              <w:t>i10</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jc w:val="center"/>
              <w:rPr>
                <w:rFonts w:ascii="宋体" w:hAnsi="宋体" w:cs="宋体"/>
                <w:kern w:val="0"/>
                <w:sz w:val="18"/>
                <w:szCs w:val="18"/>
              </w:rPr>
            </w:pPr>
          </w:p>
        </w:tc>
      </w:tr>
      <w:tr w:rsidR="00F67B71">
        <w:trPr>
          <w:cantSplit/>
          <w:trHeight w:val="106"/>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kern w:val="0"/>
                <w:sz w:val="18"/>
                <w:szCs w:val="18"/>
              </w:rPr>
            </w:pPr>
            <w:r>
              <w:rPr>
                <w:rFonts w:ascii="宋体" w:hAnsi="宋体" w:cs="宋体" w:hint="eastAsia"/>
                <w:kern w:val="0"/>
                <w:sz w:val="18"/>
                <w:szCs w:val="18"/>
              </w:rPr>
              <w:t xml:space="preserve">              硕士毕业</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人</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i11</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6"/>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tabs>
                <w:tab w:val="left" w:pos="1120"/>
              </w:tabs>
              <w:spacing w:line="300" w:lineRule="exact"/>
              <w:rPr>
                <w:rFonts w:ascii="宋体" w:hAnsi="宋体" w:cs="宋体"/>
                <w:kern w:val="0"/>
                <w:sz w:val="18"/>
                <w:szCs w:val="18"/>
              </w:rPr>
            </w:pPr>
            <w:r>
              <w:rPr>
                <w:rFonts w:ascii="宋体" w:hAnsi="宋体" w:cs="宋体" w:hint="eastAsia"/>
                <w:kern w:val="0"/>
                <w:sz w:val="18"/>
                <w:szCs w:val="18"/>
              </w:rPr>
              <w:t xml:space="preserve">              本科毕业</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人</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i20</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6"/>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机构经费支出</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千元</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i14</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6"/>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仪器和设备原价</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千元</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i17</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6"/>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400" w:firstLine="720"/>
              <w:rPr>
                <w:rFonts w:ascii="宋体" w:hAnsi="宋体" w:cs="宋体"/>
                <w:kern w:val="0"/>
                <w:sz w:val="18"/>
                <w:szCs w:val="18"/>
              </w:rPr>
            </w:pPr>
            <w:r>
              <w:rPr>
                <w:rFonts w:ascii="宋体" w:hAnsi="宋体" w:cs="宋体" w:hint="eastAsia"/>
                <w:kern w:val="0"/>
                <w:sz w:val="18"/>
                <w:szCs w:val="18"/>
              </w:rPr>
              <w:t>其中：进口</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jc w:val="center"/>
              <w:rPr>
                <w:rFonts w:ascii="宋体" w:hAnsi="宋体" w:cs="宋体"/>
                <w:kern w:val="0"/>
                <w:sz w:val="18"/>
                <w:szCs w:val="18"/>
              </w:rPr>
            </w:pPr>
            <w:r>
              <w:rPr>
                <w:rFonts w:ascii="宋体" w:hAnsi="宋体" w:cs="宋体" w:hint="eastAsia"/>
                <w:kern w:val="0"/>
                <w:sz w:val="18"/>
                <w:szCs w:val="18"/>
              </w:rPr>
              <w:t>千美元</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jc w:val="center"/>
            </w:pPr>
            <w:r>
              <w:rPr>
                <w:rFonts w:ascii="宋体" w:hAnsi="宋体" w:cs="宋体"/>
                <w:kern w:val="0"/>
                <w:sz w:val="18"/>
                <w:szCs w:val="18"/>
              </w:rPr>
              <w:t>Q</w:t>
            </w:r>
            <w:r>
              <w:rPr>
                <w:rFonts w:ascii="宋体" w:hAnsi="宋体" w:cs="宋体" w:hint="eastAsia"/>
                <w:kern w:val="0"/>
                <w:sz w:val="18"/>
                <w:szCs w:val="18"/>
              </w:rPr>
              <w:t>i21</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jc w:val="center"/>
              <w:rPr>
                <w:rFonts w:ascii="宋体" w:hAnsi="宋体" w:cs="宋体"/>
                <w:kern w:val="0"/>
                <w:sz w:val="18"/>
                <w:szCs w:val="18"/>
              </w:rPr>
            </w:pPr>
          </w:p>
        </w:tc>
      </w:tr>
      <w:tr w:rsidR="00F67B71">
        <w:trPr>
          <w:cantSplit/>
          <w:trHeight w:val="106"/>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b/>
                <w:kern w:val="0"/>
                <w:sz w:val="18"/>
                <w:szCs w:val="18"/>
              </w:rPr>
            </w:pPr>
            <w:r>
              <w:rPr>
                <w:rFonts w:ascii="宋体" w:hAnsi="宋体" w:cs="宋体" w:hint="eastAsia"/>
                <w:b/>
                <w:kern w:val="0"/>
                <w:sz w:val="18"/>
                <w:szCs w:val="18"/>
              </w:rPr>
              <w:t>五、科技活动产出及相关情况</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hint="eastAsia"/>
                <w:kern w:val="0"/>
                <w:sz w:val="18"/>
                <w:szCs w:val="18"/>
              </w:rPr>
              <w:t>-</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w:t>
            </w:r>
          </w:p>
        </w:tc>
      </w:tr>
      <w:tr w:rsidR="00F67B71">
        <w:trPr>
          <w:cantSplit/>
          <w:trHeight w:val="106"/>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kern w:val="0"/>
                <w:sz w:val="18"/>
                <w:szCs w:val="18"/>
              </w:rPr>
            </w:pPr>
            <w:r>
              <w:rPr>
                <w:rFonts w:ascii="宋体" w:hAnsi="宋体" w:cs="宋体" w:hint="eastAsia"/>
                <w:kern w:val="0"/>
                <w:sz w:val="18"/>
                <w:szCs w:val="18"/>
              </w:rPr>
              <w:t>（一）自主知识产权情况</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hint="eastAsia"/>
                <w:kern w:val="0"/>
                <w:sz w:val="18"/>
                <w:szCs w:val="18"/>
              </w:rPr>
              <w:t>-</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w:t>
            </w:r>
          </w:p>
        </w:tc>
      </w:tr>
      <w:tr w:rsidR="00F67B71">
        <w:trPr>
          <w:cantSplit/>
          <w:trHeight w:val="106"/>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申请专利</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hint="eastAsia"/>
                <w:kern w:val="0"/>
                <w:sz w:val="18"/>
                <w:szCs w:val="18"/>
              </w:rPr>
            </w:pPr>
            <w:r>
              <w:rPr>
                <w:rFonts w:ascii="宋体" w:hAnsi="宋体" w:cs="宋体" w:hint="eastAsia"/>
                <w:kern w:val="0"/>
                <w:sz w:val="18"/>
                <w:szCs w:val="18"/>
              </w:rPr>
              <w:t>件</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j55</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6"/>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400" w:firstLine="720"/>
              <w:rPr>
                <w:rFonts w:ascii="宋体" w:hAnsi="宋体" w:cs="宋体"/>
                <w:kern w:val="0"/>
                <w:sz w:val="18"/>
                <w:szCs w:val="18"/>
              </w:rPr>
            </w:pPr>
            <w:r>
              <w:rPr>
                <w:rFonts w:ascii="宋体" w:hAnsi="宋体" w:cs="宋体" w:hint="eastAsia"/>
                <w:kern w:val="0"/>
                <w:sz w:val="18"/>
                <w:szCs w:val="18"/>
              </w:rPr>
              <w:t>其中：发明专利</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件</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j56</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6"/>
          <w:jc w:val="center"/>
        </w:trPr>
        <w:tc>
          <w:tcPr>
            <w:tcW w:w="5367"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400" w:firstLine="720"/>
              <w:rPr>
                <w:rFonts w:ascii="宋体" w:hAnsi="宋体" w:cs="宋体"/>
                <w:kern w:val="0"/>
                <w:sz w:val="18"/>
                <w:szCs w:val="18"/>
              </w:rPr>
            </w:pPr>
            <w:r>
              <w:rPr>
                <w:rFonts w:ascii="宋体" w:hAnsi="宋体" w:cs="宋体" w:hint="eastAsia"/>
                <w:kern w:val="0"/>
                <w:sz w:val="18"/>
                <w:szCs w:val="18"/>
              </w:rPr>
              <w:t>其中：申请欧美日专利</w:t>
            </w:r>
          </w:p>
        </w:tc>
        <w:tc>
          <w:tcPr>
            <w:tcW w:w="1116"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件</w:t>
            </w:r>
          </w:p>
        </w:tc>
        <w:tc>
          <w:tcPr>
            <w:tcW w:w="1334"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j55_1</w:t>
            </w:r>
          </w:p>
        </w:tc>
        <w:tc>
          <w:tcPr>
            <w:tcW w:w="1327"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bl>
    <w:p w:rsidR="00F67B71" w:rsidRDefault="00F67B71">
      <w:pPr>
        <w:widowControl/>
        <w:jc w:val="left"/>
        <w:rPr>
          <w:rFonts w:ascii="宋体" w:hAnsi="宋体" w:hint="eastAsia"/>
          <w:kern w:val="0"/>
          <w:sz w:val="18"/>
          <w:szCs w:val="18"/>
        </w:rPr>
      </w:pPr>
      <w:r>
        <w:rPr>
          <w:rFonts w:ascii="宋体" w:hAnsi="宋体"/>
          <w:bCs/>
          <w:sz w:val="18"/>
        </w:rPr>
        <w:br w:type="page"/>
      </w:r>
      <w:r>
        <w:rPr>
          <w:rFonts w:ascii="宋体" w:hAnsi="宋体" w:hint="eastAsia"/>
          <w:kern w:val="0"/>
          <w:sz w:val="18"/>
          <w:szCs w:val="18"/>
        </w:rPr>
        <w:t xml:space="preserve"> 续表：</w:t>
      </w:r>
    </w:p>
    <w:tbl>
      <w:tblPr>
        <w:tblW w:w="0" w:type="auto"/>
        <w:jc w:val="center"/>
        <w:tblBorders>
          <w:top w:val="single" w:sz="12" w:space="0" w:color="auto"/>
          <w:bottom w:val="single" w:sz="12" w:space="0" w:color="auto"/>
          <w:insideH w:val="single" w:sz="6" w:space="0" w:color="auto"/>
          <w:insideV w:val="single" w:sz="6" w:space="0" w:color="auto"/>
        </w:tblBorders>
        <w:tblLayout w:type="fixed"/>
        <w:tblLook w:val="0000" w:firstRow="0" w:lastRow="0" w:firstColumn="0" w:lastColumn="0" w:noHBand="0" w:noVBand="0"/>
      </w:tblPr>
      <w:tblGrid>
        <w:gridCol w:w="5385"/>
        <w:gridCol w:w="1120"/>
        <w:gridCol w:w="1338"/>
        <w:gridCol w:w="1331"/>
      </w:tblGrid>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spacing w:line="240" w:lineRule="exact"/>
              <w:jc w:val="center"/>
              <w:rPr>
                <w:rFonts w:ascii="宋体" w:hAnsi="宋体"/>
                <w:sz w:val="18"/>
                <w:szCs w:val="18"/>
              </w:rPr>
            </w:pPr>
            <w:r>
              <w:rPr>
                <w:rFonts w:ascii="宋体" w:hAnsi="宋体"/>
                <w:sz w:val="18"/>
                <w:szCs w:val="18"/>
              </w:rPr>
              <w:t>指 标</w:t>
            </w:r>
            <w:r>
              <w:rPr>
                <w:rFonts w:ascii="宋体" w:hAnsi="宋体" w:hint="eastAsia"/>
                <w:sz w:val="18"/>
                <w:szCs w:val="18"/>
              </w:rPr>
              <w:t xml:space="preserve"> 名 称</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240" w:lineRule="exact"/>
              <w:jc w:val="center"/>
              <w:rPr>
                <w:rFonts w:ascii="宋体" w:hAnsi="宋体"/>
                <w:sz w:val="18"/>
                <w:szCs w:val="18"/>
              </w:rPr>
            </w:pPr>
            <w:r>
              <w:rPr>
                <w:rFonts w:ascii="宋体" w:hAnsi="宋体" w:hint="eastAsia"/>
                <w:sz w:val="18"/>
                <w:szCs w:val="18"/>
              </w:rPr>
              <w:t>计量</w:t>
            </w:r>
            <w:r>
              <w:rPr>
                <w:rFonts w:ascii="宋体" w:hAnsi="宋体"/>
                <w:sz w:val="18"/>
                <w:szCs w:val="18"/>
              </w:rPr>
              <w:t>单位</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240" w:lineRule="exact"/>
              <w:jc w:val="center"/>
            </w:pPr>
            <w:r>
              <w:rPr>
                <w:rFonts w:ascii="宋体" w:hAnsi="宋体"/>
                <w:sz w:val="18"/>
                <w:szCs w:val="18"/>
              </w:rPr>
              <w:t>代 码</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240" w:lineRule="exact"/>
              <w:jc w:val="center"/>
              <w:rPr>
                <w:rFonts w:ascii="宋体" w:hAnsi="宋体"/>
                <w:sz w:val="18"/>
                <w:szCs w:val="18"/>
              </w:rPr>
            </w:pPr>
            <w:r>
              <w:rPr>
                <w:rFonts w:ascii="宋体" w:hAnsi="宋体" w:hint="eastAsia"/>
                <w:sz w:val="18"/>
                <w:szCs w:val="18"/>
              </w:rPr>
              <w:t>数量</w:t>
            </w: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授权专利</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j74</w:t>
            </w:r>
          </w:p>
        </w:tc>
        <w:tc>
          <w:tcPr>
            <w:tcW w:w="1331"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400" w:firstLine="720"/>
              <w:rPr>
                <w:rFonts w:ascii="宋体" w:hAnsi="宋体" w:cs="宋体"/>
                <w:kern w:val="0"/>
                <w:sz w:val="18"/>
                <w:szCs w:val="18"/>
              </w:rPr>
            </w:pPr>
            <w:r>
              <w:rPr>
                <w:rFonts w:ascii="宋体" w:hAnsi="宋体" w:cs="宋体" w:hint="eastAsia"/>
                <w:kern w:val="0"/>
                <w:sz w:val="18"/>
                <w:szCs w:val="18"/>
              </w:rPr>
              <w:t>其中：授权</w:t>
            </w:r>
            <w:r>
              <w:rPr>
                <w:rFonts w:ascii="宋体" w:hAnsi="宋体" w:cs="宋体"/>
                <w:kern w:val="0"/>
                <w:sz w:val="18"/>
                <w:szCs w:val="18"/>
              </w:rPr>
              <w:t>发明专利</w:t>
            </w:r>
          </w:p>
        </w:tc>
        <w:tc>
          <w:tcPr>
            <w:tcW w:w="1120" w:type="dxa"/>
            <w:tcBorders>
              <w:top w:val="single" w:sz="4" w:space="0" w:color="auto"/>
              <w:left w:val="single" w:sz="4" w:space="0" w:color="auto"/>
              <w:bottom w:val="single" w:sz="4" w:space="0" w:color="auto"/>
              <w:right w:val="single" w:sz="4" w:space="0" w:color="auto"/>
            </w:tcBorders>
          </w:tcPr>
          <w:p w:rsidR="00F67B71" w:rsidRDefault="00F67B71">
            <w:pPr>
              <w:jc w:val="cente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j57</w:t>
            </w:r>
          </w:p>
        </w:tc>
        <w:tc>
          <w:tcPr>
            <w:tcW w:w="1331"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400" w:firstLine="720"/>
              <w:rPr>
                <w:rFonts w:ascii="宋体" w:hAnsi="宋体" w:cs="宋体"/>
                <w:kern w:val="0"/>
                <w:sz w:val="18"/>
                <w:szCs w:val="18"/>
              </w:rPr>
            </w:pPr>
            <w:r>
              <w:rPr>
                <w:rFonts w:ascii="宋体" w:hAnsi="宋体" w:cs="宋体" w:hint="eastAsia"/>
                <w:kern w:val="0"/>
                <w:sz w:val="18"/>
                <w:szCs w:val="18"/>
              </w:rPr>
              <w:t>其中：授权欧美日专利</w:t>
            </w:r>
          </w:p>
        </w:tc>
        <w:tc>
          <w:tcPr>
            <w:tcW w:w="1120" w:type="dxa"/>
            <w:tcBorders>
              <w:top w:val="single" w:sz="4" w:space="0" w:color="auto"/>
              <w:left w:val="single" w:sz="4" w:space="0" w:color="auto"/>
              <w:bottom w:val="single" w:sz="4" w:space="0" w:color="auto"/>
              <w:right w:val="single" w:sz="4" w:space="0" w:color="auto"/>
            </w:tcBorders>
          </w:tcPr>
          <w:p w:rsidR="00F67B71" w:rsidRDefault="00F67B71">
            <w:pPr>
              <w:jc w:val="cente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j75</w:t>
            </w:r>
          </w:p>
        </w:tc>
        <w:tc>
          <w:tcPr>
            <w:tcW w:w="1331"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拥有有效专利</w:t>
            </w:r>
          </w:p>
        </w:tc>
        <w:tc>
          <w:tcPr>
            <w:tcW w:w="1120" w:type="dxa"/>
            <w:tcBorders>
              <w:top w:val="single" w:sz="4" w:space="0" w:color="auto"/>
              <w:left w:val="single" w:sz="4" w:space="0" w:color="auto"/>
              <w:bottom w:val="single" w:sz="4" w:space="0" w:color="auto"/>
              <w:right w:val="single" w:sz="4" w:space="0" w:color="auto"/>
            </w:tcBorders>
          </w:tcPr>
          <w:p w:rsidR="00F67B71" w:rsidRDefault="00F67B71">
            <w:pPr>
              <w:jc w:val="cente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j83</w:t>
            </w:r>
          </w:p>
        </w:tc>
        <w:tc>
          <w:tcPr>
            <w:tcW w:w="1331"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400" w:firstLine="720"/>
              <w:rPr>
                <w:rFonts w:ascii="宋体" w:hAnsi="宋体" w:cs="宋体"/>
                <w:kern w:val="0"/>
                <w:sz w:val="18"/>
                <w:szCs w:val="18"/>
              </w:rPr>
            </w:pPr>
            <w:r>
              <w:rPr>
                <w:rFonts w:ascii="宋体" w:hAnsi="宋体" w:cs="宋体" w:hint="eastAsia"/>
                <w:kern w:val="0"/>
                <w:sz w:val="18"/>
                <w:szCs w:val="18"/>
              </w:rPr>
              <w:t>其中：发明专利</w:t>
            </w:r>
          </w:p>
        </w:tc>
        <w:tc>
          <w:tcPr>
            <w:tcW w:w="1120" w:type="dxa"/>
            <w:tcBorders>
              <w:top w:val="single" w:sz="4" w:space="0" w:color="auto"/>
              <w:left w:val="single" w:sz="4" w:space="0" w:color="auto"/>
              <w:bottom w:val="single" w:sz="4" w:space="0" w:color="auto"/>
              <w:right w:val="single" w:sz="4" w:space="0" w:color="auto"/>
            </w:tcBorders>
          </w:tcPr>
          <w:p w:rsidR="00F67B71" w:rsidRDefault="00F67B71">
            <w:pPr>
              <w:jc w:val="cente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j73</w:t>
            </w:r>
          </w:p>
        </w:tc>
        <w:tc>
          <w:tcPr>
            <w:tcW w:w="1331"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400" w:firstLine="720"/>
              <w:rPr>
                <w:rFonts w:ascii="宋体" w:hAnsi="宋体" w:cs="宋体"/>
                <w:kern w:val="0"/>
                <w:sz w:val="18"/>
                <w:szCs w:val="18"/>
              </w:rPr>
            </w:pPr>
            <w:r>
              <w:rPr>
                <w:rFonts w:ascii="宋体" w:hAnsi="宋体" w:cs="宋体" w:hint="eastAsia"/>
                <w:kern w:val="0"/>
                <w:sz w:val="18"/>
                <w:szCs w:val="18"/>
              </w:rPr>
              <w:t xml:space="preserve">    其中：境外授权发明专利</w:t>
            </w:r>
          </w:p>
        </w:tc>
        <w:tc>
          <w:tcPr>
            <w:tcW w:w="1120" w:type="dxa"/>
            <w:tcBorders>
              <w:top w:val="single" w:sz="4" w:space="0" w:color="auto"/>
              <w:left w:val="single" w:sz="4" w:space="0" w:color="auto"/>
              <w:bottom w:val="single" w:sz="4" w:space="0" w:color="auto"/>
              <w:right w:val="single" w:sz="4" w:space="0" w:color="auto"/>
            </w:tcBorders>
          </w:tcPr>
          <w:p w:rsidR="00F67B71" w:rsidRDefault="00F67B71">
            <w:pPr>
              <w:jc w:val="cente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j73_1</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hint="eastAsia"/>
                <w:kern w:val="0"/>
                <w:sz w:val="18"/>
                <w:szCs w:val="18"/>
              </w:rPr>
            </w:pPr>
            <w:r>
              <w:rPr>
                <w:rFonts w:ascii="宋体" w:hAnsi="宋体" w:cs="宋体" w:hint="eastAsia"/>
                <w:kern w:val="0"/>
                <w:sz w:val="18"/>
                <w:szCs w:val="18"/>
              </w:rPr>
              <w:t xml:space="preserve">        其中:拥有境外授权专利</w:t>
            </w:r>
          </w:p>
        </w:tc>
        <w:tc>
          <w:tcPr>
            <w:tcW w:w="1120" w:type="dxa"/>
            <w:tcBorders>
              <w:top w:val="single" w:sz="4" w:space="0" w:color="auto"/>
              <w:left w:val="single" w:sz="4" w:space="0" w:color="auto"/>
              <w:bottom w:val="single" w:sz="4" w:space="0" w:color="auto"/>
              <w:right w:val="single" w:sz="4" w:space="0" w:color="auto"/>
            </w:tcBorders>
          </w:tcPr>
          <w:p w:rsidR="00F67B71" w:rsidRDefault="00F67B71">
            <w:pPr>
              <w:jc w:val="cente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hint="eastAsia"/>
                <w:kern w:val="0"/>
                <w:sz w:val="18"/>
                <w:szCs w:val="18"/>
              </w:rPr>
              <w:t>Qj83_1</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hint="eastAsia"/>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kern w:val="0"/>
                <w:sz w:val="18"/>
                <w:szCs w:val="18"/>
              </w:rPr>
            </w:pPr>
            <w:r>
              <w:rPr>
                <w:rFonts w:ascii="宋体" w:hAnsi="宋体" w:cs="宋体" w:hint="eastAsia"/>
                <w:kern w:val="0"/>
                <w:sz w:val="18"/>
                <w:szCs w:val="18"/>
              </w:rPr>
              <w:t xml:space="preserve">            其中：拥有欧美日专利</w:t>
            </w:r>
          </w:p>
        </w:tc>
        <w:tc>
          <w:tcPr>
            <w:tcW w:w="1120" w:type="dxa"/>
            <w:tcBorders>
              <w:top w:val="single" w:sz="4" w:space="0" w:color="auto"/>
              <w:left w:val="single" w:sz="4" w:space="0" w:color="auto"/>
              <w:bottom w:val="single" w:sz="4" w:space="0" w:color="auto"/>
              <w:right w:val="single" w:sz="4" w:space="0" w:color="auto"/>
            </w:tcBorders>
          </w:tcPr>
          <w:p w:rsidR="00F67B71" w:rsidRDefault="00F67B71">
            <w:pPr>
              <w:jc w:val="cente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j82</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专利所有权转让及许可</w:t>
            </w:r>
          </w:p>
        </w:tc>
        <w:tc>
          <w:tcPr>
            <w:tcW w:w="1120" w:type="dxa"/>
            <w:tcBorders>
              <w:top w:val="single" w:sz="4" w:space="0" w:color="auto"/>
              <w:left w:val="single" w:sz="4" w:space="0" w:color="auto"/>
              <w:bottom w:val="single" w:sz="4" w:space="0" w:color="auto"/>
              <w:right w:val="single" w:sz="4" w:space="0" w:color="auto"/>
            </w:tcBorders>
          </w:tcPr>
          <w:p w:rsidR="00F67B71" w:rsidRDefault="00F67B71">
            <w:pPr>
              <w:jc w:val="cente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i23</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专利所有权转让及许可收入</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千元</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i24</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kern w:val="0"/>
                <w:sz w:val="18"/>
                <w:szCs w:val="18"/>
              </w:rPr>
            </w:pPr>
            <w:r>
              <w:rPr>
                <w:rFonts w:ascii="宋体" w:hAnsi="宋体" w:cs="宋体" w:hint="eastAsia"/>
                <w:kern w:val="0"/>
                <w:sz w:val="18"/>
                <w:szCs w:val="18"/>
              </w:rPr>
              <w:t>（二）新产品生产及销售情况</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hint="eastAsia"/>
                <w:kern w:val="0"/>
                <w:sz w:val="18"/>
                <w:szCs w:val="18"/>
              </w:rPr>
              <w:t>-</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w:t>
            </w: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新产品产值</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千元</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j70</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新产品销售收入</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千元</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j71</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150" w:firstLine="270"/>
              <w:rPr>
                <w:rFonts w:ascii="宋体" w:hAnsi="宋体" w:cs="宋体"/>
                <w:kern w:val="0"/>
                <w:sz w:val="18"/>
                <w:szCs w:val="18"/>
              </w:rPr>
            </w:pPr>
            <w:r>
              <w:rPr>
                <w:rFonts w:ascii="宋体" w:hAnsi="宋体" w:cs="宋体" w:hint="eastAsia"/>
                <w:kern w:val="0"/>
                <w:sz w:val="18"/>
                <w:szCs w:val="18"/>
              </w:rPr>
              <w:t xml:space="preserve">     其中：出口</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千美元</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j72</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kern w:val="0"/>
                <w:sz w:val="18"/>
                <w:szCs w:val="18"/>
              </w:rPr>
            </w:pPr>
            <w:r>
              <w:rPr>
                <w:rFonts w:ascii="宋体" w:hAnsi="宋体" w:cs="宋体" w:hint="eastAsia"/>
                <w:kern w:val="0"/>
                <w:sz w:val="18"/>
                <w:szCs w:val="18"/>
              </w:rPr>
              <w:t>（三）境外分支机构设立情况</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05" w:rightChars="-50" w:right="-105"/>
              <w:jc w:val="center"/>
            </w:pPr>
            <w:r>
              <w:rPr>
                <w:rFonts w:ascii="宋体" w:hAnsi="宋体" w:cs="宋体" w:hint="eastAsia"/>
                <w:kern w:val="0"/>
                <w:sz w:val="18"/>
                <w:szCs w:val="18"/>
              </w:rPr>
              <w:t>-</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w:t>
            </w: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400" w:firstLine="720"/>
              <w:rPr>
                <w:rFonts w:ascii="宋体" w:hAnsi="宋体" w:cs="宋体"/>
                <w:kern w:val="0"/>
                <w:sz w:val="18"/>
                <w:szCs w:val="18"/>
              </w:rPr>
            </w:pPr>
            <w:r>
              <w:rPr>
                <w:rFonts w:ascii="宋体" w:hAnsi="宋体" w:cs="宋体" w:hint="eastAsia"/>
                <w:kern w:val="0"/>
                <w:sz w:val="18"/>
                <w:szCs w:val="18"/>
              </w:rPr>
              <w:t>其中：境外营销服务机构数</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个</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hint="eastAsia"/>
                <w:kern w:val="0"/>
                <w:sz w:val="18"/>
                <w:szCs w:val="18"/>
              </w:rPr>
              <w:t>QJ99</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400" w:firstLine="720"/>
              <w:rPr>
                <w:rFonts w:ascii="宋体" w:hAnsi="宋体" w:cs="宋体"/>
                <w:kern w:val="0"/>
                <w:sz w:val="18"/>
                <w:szCs w:val="18"/>
              </w:rPr>
            </w:pPr>
            <w:r>
              <w:rPr>
                <w:rFonts w:ascii="宋体" w:hAnsi="宋体" w:cs="宋体" w:hint="eastAsia"/>
                <w:kern w:val="0"/>
                <w:sz w:val="18"/>
                <w:szCs w:val="18"/>
              </w:rPr>
              <w:t xml:space="preserve">      境外技术研发机构数</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个</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hint="eastAsia"/>
                <w:kern w:val="0"/>
                <w:sz w:val="18"/>
                <w:szCs w:val="18"/>
              </w:rPr>
              <w:t>QJ90</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400" w:firstLine="720"/>
              <w:rPr>
                <w:rFonts w:ascii="宋体" w:hAnsi="宋体" w:cs="宋体"/>
                <w:kern w:val="0"/>
                <w:sz w:val="18"/>
                <w:szCs w:val="18"/>
              </w:rPr>
            </w:pPr>
            <w:r>
              <w:rPr>
                <w:rFonts w:ascii="宋体" w:hAnsi="宋体" w:cs="宋体" w:hint="eastAsia"/>
                <w:kern w:val="0"/>
                <w:sz w:val="18"/>
                <w:szCs w:val="18"/>
              </w:rPr>
              <w:t xml:space="preserve">      境外生产制造基地数</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个</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hint="eastAsia"/>
                <w:kern w:val="0"/>
                <w:sz w:val="18"/>
                <w:szCs w:val="18"/>
              </w:rPr>
              <w:t>QJ92</w:t>
            </w:r>
          </w:p>
        </w:tc>
        <w:tc>
          <w:tcPr>
            <w:tcW w:w="1331"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kern w:val="0"/>
                <w:sz w:val="18"/>
                <w:szCs w:val="18"/>
              </w:rPr>
            </w:pPr>
            <w:r>
              <w:rPr>
                <w:rFonts w:ascii="宋体" w:hAnsi="宋体" w:cs="宋体" w:hint="eastAsia"/>
                <w:kern w:val="0"/>
                <w:sz w:val="18"/>
                <w:szCs w:val="18"/>
              </w:rPr>
              <w:t>（四）其他情况</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05" w:rightChars="-50" w:right="-105"/>
              <w:jc w:val="center"/>
            </w:pPr>
            <w:r>
              <w:rPr>
                <w:rFonts w:ascii="宋体" w:hAnsi="宋体" w:cs="宋体" w:hint="eastAsia"/>
                <w:kern w:val="0"/>
                <w:sz w:val="18"/>
                <w:szCs w:val="18"/>
              </w:rPr>
              <w:t>-</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w:t>
            </w: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发表科技论文</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篇</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i25</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拥有注册商标</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j79</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kern w:val="0"/>
                <w:sz w:val="18"/>
                <w:szCs w:val="18"/>
              </w:rPr>
            </w:pPr>
            <w:r>
              <w:rPr>
                <w:rFonts w:ascii="宋体" w:hAnsi="宋体" w:cs="宋体" w:hint="eastAsia"/>
                <w:kern w:val="0"/>
                <w:sz w:val="18"/>
                <w:szCs w:val="18"/>
              </w:rPr>
              <w:t xml:space="preserve">        其中：当年注册商标</w:t>
            </w:r>
          </w:p>
        </w:tc>
        <w:tc>
          <w:tcPr>
            <w:tcW w:w="1120" w:type="dxa"/>
            <w:tcBorders>
              <w:top w:val="single" w:sz="4" w:space="0" w:color="auto"/>
              <w:left w:val="single" w:sz="4" w:space="0" w:color="auto"/>
              <w:bottom w:val="single" w:sz="4" w:space="0" w:color="auto"/>
              <w:right w:val="single" w:sz="4" w:space="0" w:color="auto"/>
            </w:tcBorders>
          </w:tcPr>
          <w:p w:rsidR="00F67B71" w:rsidRDefault="00F67B71">
            <w:pPr>
              <w:jc w:val="cente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j77</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400" w:firstLine="720"/>
              <w:rPr>
                <w:rFonts w:ascii="宋体" w:hAnsi="宋体" w:cs="宋体"/>
                <w:kern w:val="0"/>
                <w:sz w:val="18"/>
                <w:szCs w:val="18"/>
              </w:rPr>
            </w:pPr>
            <w:r>
              <w:rPr>
                <w:rFonts w:ascii="宋体" w:hAnsi="宋体" w:cs="宋体" w:hint="eastAsia"/>
                <w:kern w:val="0"/>
                <w:sz w:val="18"/>
                <w:szCs w:val="18"/>
              </w:rPr>
              <w:t>其中：境外注册商标</w:t>
            </w:r>
          </w:p>
        </w:tc>
        <w:tc>
          <w:tcPr>
            <w:tcW w:w="1120" w:type="dxa"/>
            <w:tcBorders>
              <w:top w:val="single" w:sz="4" w:space="0" w:color="auto"/>
              <w:left w:val="single" w:sz="4" w:space="0" w:color="auto"/>
              <w:bottom w:val="single" w:sz="4" w:space="0" w:color="auto"/>
              <w:right w:val="single" w:sz="4" w:space="0" w:color="auto"/>
            </w:tcBorders>
          </w:tcPr>
          <w:p w:rsidR="00F67B71" w:rsidRDefault="00F67B71">
            <w:pPr>
              <w:jc w:val="cente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j79_1</w:t>
            </w:r>
          </w:p>
        </w:tc>
        <w:tc>
          <w:tcPr>
            <w:tcW w:w="1331"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软件著作权</w:t>
            </w:r>
          </w:p>
        </w:tc>
        <w:tc>
          <w:tcPr>
            <w:tcW w:w="1120" w:type="dxa"/>
            <w:tcBorders>
              <w:top w:val="single" w:sz="4" w:space="0" w:color="auto"/>
              <w:left w:val="single" w:sz="4" w:space="0" w:color="auto"/>
              <w:bottom w:val="single" w:sz="4" w:space="0" w:color="auto"/>
              <w:right w:val="single" w:sz="4" w:space="0" w:color="auto"/>
            </w:tcBorders>
          </w:tcPr>
          <w:p w:rsidR="00F67B71" w:rsidRDefault="00F67B71">
            <w:pPr>
              <w:jc w:val="cente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j85</w:t>
            </w:r>
          </w:p>
        </w:tc>
        <w:tc>
          <w:tcPr>
            <w:tcW w:w="1331"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400" w:firstLine="720"/>
              <w:rPr>
                <w:rFonts w:ascii="宋体" w:hAnsi="宋体" w:cs="宋体"/>
                <w:kern w:val="0"/>
                <w:sz w:val="18"/>
                <w:szCs w:val="18"/>
              </w:rPr>
            </w:pPr>
            <w:r>
              <w:rPr>
                <w:rFonts w:ascii="宋体" w:hAnsi="宋体" w:cs="宋体" w:hint="eastAsia"/>
                <w:kern w:val="0"/>
                <w:sz w:val="18"/>
                <w:szCs w:val="18"/>
              </w:rPr>
              <w:t>其中：当年获得软件著作权</w:t>
            </w:r>
          </w:p>
        </w:tc>
        <w:tc>
          <w:tcPr>
            <w:tcW w:w="1120" w:type="dxa"/>
            <w:tcBorders>
              <w:top w:val="single" w:sz="4" w:space="0" w:color="auto"/>
              <w:left w:val="single" w:sz="4" w:space="0" w:color="auto"/>
              <w:bottom w:val="single" w:sz="4" w:space="0" w:color="auto"/>
              <w:right w:val="single" w:sz="4" w:space="0" w:color="auto"/>
            </w:tcBorders>
          </w:tcPr>
          <w:p w:rsidR="00F67B71" w:rsidRDefault="00F67B71">
            <w:pPr>
              <w:jc w:val="cente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j85_1</w:t>
            </w:r>
          </w:p>
        </w:tc>
        <w:tc>
          <w:tcPr>
            <w:tcW w:w="1331"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集成电路布图</w:t>
            </w:r>
          </w:p>
        </w:tc>
        <w:tc>
          <w:tcPr>
            <w:tcW w:w="1120" w:type="dxa"/>
            <w:tcBorders>
              <w:top w:val="single" w:sz="4" w:space="0" w:color="auto"/>
              <w:left w:val="single" w:sz="4" w:space="0" w:color="auto"/>
              <w:bottom w:val="single" w:sz="4" w:space="0" w:color="auto"/>
              <w:right w:val="single" w:sz="4" w:space="0" w:color="auto"/>
            </w:tcBorders>
          </w:tcPr>
          <w:p w:rsidR="00F67B71" w:rsidRDefault="00F67B71">
            <w:pPr>
              <w:jc w:val="cente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j86</w:t>
            </w:r>
          </w:p>
        </w:tc>
        <w:tc>
          <w:tcPr>
            <w:tcW w:w="1331"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400" w:firstLine="720"/>
              <w:rPr>
                <w:rFonts w:ascii="宋体" w:hAnsi="宋体" w:cs="宋体"/>
                <w:kern w:val="0"/>
                <w:sz w:val="18"/>
                <w:szCs w:val="18"/>
              </w:rPr>
            </w:pPr>
            <w:r>
              <w:rPr>
                <w:rFonts w:ascii="宋体" w:hAnsi="宋体" w:cs="宋体" w:hint="eastAsia"/>
                <w:kern w:val="0"/>
                <w:sz w:val="18"/>
                <w:szCs w:val="18"/>
              </w:rPr>
              <w:t>其中：当年获得集成电路布图</w:t>
            </w:r>
          </w:p>
        </w:tc>
        <w:tc>
          <w:tcPr>
            <w:tcW w:w="1120" w:type="dxa"/>
            <w:tcBorders>
              <w:top w:val="single" w:sz="4" w:space="0" w:color="auto"/>
              <w:left w:val="single" w:sz="4" w:space="0" w:color="auto"/>
              <w:bottom w:val="single" w:sz="4" w:space="0" w:color="auto"/>
              <w:right w:val="single" w:sz="4" w:space="0" w:color="auto"/>
            </w:tcBorders>
          </w:tcPr>
          <w:p w:rsidR="00F67B71" w:rsidRDefault="00F67B71">
            <w:pPr>
              <w:jc w:val="cente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j86_1</w:t>
            </w:r>
          </w:p>
        </w:tc>
        <w:tc>
          <w:tcPr>
            <w:tcW w:w="1331"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植物新品种</w:t>
            </w:r>
          </w:p>
        </w:tc>
        <w:tc>
          <w:tcPr>
            <w:tcW w:w="1120" w:type="dxa"/>
            <w:tcBorders>
              <w:top w:val="single" w:sz="4" w:space="0" w:color="auto"/>
              <w:left w:val="single" w:sz="4" w:space="0" w:color="auto"/>
              <w:bottom w:val="single" w:sz="4" w:space="0" w:color="auto"/>
              <w:right w:val="single" w:sz="4" w:space="0" w:color="auto"/>
            </w:tcBorders>
          </w:tcPr>
          <w:p w:rsidR="00F67B71" w:rsidRDefault="00F67B71">
            <w:pPr>
              <w:jc w:val="cente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j87</w:t>
            </w:r>
          </w:p>
        </w:tc>
        <w:tc>
          <w:tcPr>
            <w:tcW w:w="1331"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400" w:firstLine="720"/>
              <w:rPr>
                <w:rFonts w:ascii="宋体" w:hAnsi="宋体" w:cs="宋体"/>
                <w:kern w:val="0"/>
                <w:sz w:val="18"/>
                <w:szCs w:val="18"/>
              </w:rPr>
            </w:pPr>
            <w:r>
              <w:rPr>
                <w:rFonts w:ascii="宋体" w:hAnsi="宋体" w:cs="宋体" w:hint="eastAsia"/>
                <w:kern w:val="0"/>
                <w:sz w:val="18"/>
                <w:szCs w:val="18"/>
              </w:rPr>
              <w:t>其中：当年获得植物新品种</w:t>
            </w:r>
          </w:p>
        </w:tc>
        <w:tc>
          <w:tcPr>
            <w:tcW w:w="1120" w:type="dxa"/>
            <w:tcBorders>
              <w:top w:val="single" w:sz="4" w:space="0" w:color="auto"/>
              <w:left w:val="single" w:sz="4" w:space="0" w:color="auto"/>
              <w:bottom w:val="single" w:sz="4" w:space="0" w:color="auto"/>
              <w:right w:val="single" w:sz="4" w:space="0" w:color="auto"/>
            </w:tcBorders>
          </w:tcPr>
          <w:p w:rsidR="00F67B71" w:rsidRDefault="00F67B71">
            <w:pPr>
              <w:jc w:val="center"/>
            </w:pPr>
            <w:r>
              <w:rPr>
                <w:rFonts w:ascii="宋体" w:hAnsi="宋体" w:cs="宋体" w:hint="eastAsia"/>
                <w:kern w:val="0"/>
                <w:sz w:val="18"/>
                <w:szCs w:val="18"/>
              </w:rPr>
              <w:t>件</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pPr>
            <w:r>
              <w:rPr>
                <w:rFonts w:ascii="宋体" w:hAnsi="宋体" w:cs="宋体"/>
                <w:kern w:val="0"/>
                <w:sz w:val="18"/>
                <w:szCs w:val="18"/>
              </w:rPr>
              <w:t>Q</w:t>
            </w:r>
            <w:r>
              <w:rPr>
                <w:rFonts w:ascii="宋体" w:hAnsi="宋体" w:cs="宋体" w:hint="eastAsia"/>
                <w:kern w:val="0"/>
                <w:sz w:val="18"/>
                <w:szCs w:val="18"/>
              </w:rPr>
              <w:t>j87_1</w:t>
            </w:r>
          </w:p>
        </w:tc>
        <w:tc>
          <w:tcPr>
            <w:tcW w:w="1331"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kern w:val="0"/>
                <w:sz w:val="18"/>
                <w:szCs w:val="18"/>
              </w:rPr>
            </w:pPr>
            <w:r>
              <w:rPr>
                <w:rFonts w:ascii="宋体" w:hAnsi="宋体" w:cs="宋体" w:hint="eastAsia"/>
                <w:kern w:val="0"/>
                <w:sz w:val="18"/>
                <w:szCs w:val="18"/>
              </w:rPr>
              <w:t xml:space="preserve">       形成国际标准</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jc w:val="center"/>
              <w:rPr>
                <w:rFonts w:ascii="宋体" w:hAnsi="宋体" w:cs="宋体"/>
                <w:kern w:val="0"/>
                <w:sz w:val="18"/>
                <w:szCs w:val="18"/>
              </w:rPr>
            </w:pPr>
            <w:r>
              <w:rPr>
                <w:rFonts w:ascii="宋体" w:hAnsi="宋体" w:cs="宋体" w:hint="eastAsia"/>
                <w:kern w:val="0"/>
                <w:sz w:val="18"/>
                <w:szCs w:val="18"/>
              </w:rPr>
              <w:t>项</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jc w:val="center"/>
            </w:pPr>
            <w:r>
              <w:rPr>
                <w:rFonts w:ascii="宋体" w:hAnsi="宋体" w:cs="宋体" w:hint="eastAsia"/>
                <w:kern w:val="0"/>
                <w:sz w:val="18"/>
                <w:szCs w:val="18"/>
              </w:rPr>
              <w:t>QJ98</w:t>
            </w:r>
          </w:p>
        </w:tc>
        <w:tc>
          <w:tcPr>
            <w:tcW w:w="1331"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firstLineChars="150" w:firstLine="270"/>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kern w:val="0"/>
                <w:sz w:val="18"/>
                <w:szCs w:val="18"/>
              </w:rPr>
            </w:pPr>
            <w:r>
              <w:rPr>
                <w:rFonts w:ascii="宋体" w:hAnsi="宋体" w:cs="宋体" w:hint="eastAsia"/>
                <w:kern w:val="0"/>
                <w:sz w:val="18"/>
                <w:szCs w:val="18"/>
              </w:rPr>
              <w:t xml:space="preserve">       形成国家或行业标准</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jc w:val="center"/>
              <w:rPr>
                <w:rFonts w:ascii="宋体" w:hAnsi="宋体" w:cs="宋体"/>
                <w:kern w:val="0"/>
                <w:sz w:val="18"/>
                <w:szCs w:val="18"/>
              </w:rPr>
            </w:pPr>
            <w:r>
              <w:rPr>
                <w:rFonts w:ascii="宋体" w:hAnsi="宋体" w:cs="宋体" w:hint="eastAsia"/>
                <w:kern w:val="0"/>
                <w:sz w:val="18"/>
                <w:szCs w:val="18"/>
              </w:rPr>
              <w:t>项</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jc w:val="center"/>
            </w:pPr>
            <w:r>
              <w:rPr>
                <w:rFonts w:ascii="宋体" w:hAnsi="宋体" w:cs="宋体"/>
                <w:kern w:val="0"/>
                <w:sz w:val="18"/>
                <w:szCs w:val="18"/>
              </w:rPr>
              <w:t>Q</w:t>
            </w:r>
            <w:r>
              <w:rPr>
                <w:rFonts w:ascii="宋体" w:hAnsi="宋体" w:cs="宋体" w:hint="eastAsia"/>
                <w:kern w:val="0"/>
                <w:sz w:val="18"/>
                <w:szCs w:val="18"/>
              </w:rPr>
              <w:t>i27</w:t>
            </w:r>
          </w:p>
        </w:tc>
        <w:tc>
          <w:tcPr>
            <w:tcW w:w="1331"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firstLineChars="150" w:firstLine="270"/>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50" w:firstLine="630"/>
              <w:rPr>
                <w:rFonts w:ascii="宋体" w:hAnsi="宋体" w:cs="宋体"/>
                <w:kern w:val="0"/>
                <w:sz w:val="18"/>
                <w:szCs w:val="18"/>
              </w:rPr>
            </w:pPr>
            <w:r>
              <w:rPr>
                <w:rFonts w:ascii="宋体" w:hAnsi="宋体" w:cs="宋体" w:hint="eastAsia"/>
                <w:kern w:val="0"/>
                <w:sz w:val="18"/>
                <w:szCs w:val="18"/>
              </w:rPr>
              <w:t>获得国家科技奖励</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r>
              <w:rPr>
                <w:rFonts w:ascii="宋体" w:hAnsi="宋体" w:cs="宋体" w:hint="eastAsia"/>
                <w:kern w:val="0"/>
                <w:sz w:val="18"/>
                <w:szCs w:val="18"/>
              </w:rPr>
              <w:t>项</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widowControl/>
              <w:spacing w:line="300" w:lineRule="exact"/>
              <w:ind w:leftChars="-50" w:left="-105" w:rightChars="-50" w:right="-105"/>
              <w:jc w:val="center"/>
            </w:pPr>
            <w:r>
              <w:rPr>
                <w:rFonts w:ascii="宋体" w:hAnsi="宋体" w:cs="宋体"/>
                <w:kern w:val="0"/>
                <w:sz w:val="18"/>
                <w:szCs w:val="18"/>
              </w:rPr>
              <w:t>Q</w:t>
            </w:r>
            <w:r>
              <w:rPr>
                <w:rFonts w:ascii="宋体" w:hAnsi="宋体" w:cs="宋体" w:hint="eastAsia"/>
                <w:kern w:val="0"/>
                <w:sz w:val="18"/>
                <w:szCs w:val="18"/>
              </w:rPr>
              <w:t>i28_1</w:t>
            </w:r>
          </w:p>
        </w:tc>
        <w:tc>
          <w:tcPr>
            <w:tcW w:w="1331" w:type="dxa"/>
            <w:tcBorders>
              <w:top w:val="single" w:sz="4" w:space="0" w:color="auto"/>
              <w:left w:val="single" w:sz="4" w:space="0" w:color="auto"/>
              <w:bottom w:val="single" w:sz="4" w:space="0" w:color="auto"/>
              <w:right w:val="nil"/>
            </w:tcBorders>
            <w:vAlign w:val="center"/>
          </w:tcPr>
          <w:p w:rsidR="00F67B71" w:rsidRDefault="00F67B71">
            <w:pPr>
              <w:widowControl/>
              <w:spacing w:line="300" w:lineRule="exact"/>
              <w:ind w:leftChars="-50" w:left="-105" w:rightChars="-50" w:right="-105"/>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rPr>
                <w:rFonts w:ascii="宋体" w:hAnsi="宋体" w:cs="宋体"/>
                <w:b/>
                <w:kern w:val="0"/>
                <w:sz w:val="18"/>
                <w:szCs w:val="18"/>
              </w:rPr>
            </w:pPr>
            <w:r>
              <w:rPr>
                <w:rFonts w:ascii="宋体" w:hAnsi="宋体" w:cs="宋体" w:hint="eastAsia"/>
                <w:b/>
                <w:kern w:val="0"/>
                <w:sz w:val="18"/>
                <w:szCs w:val="18"/>
              </w:rPr>
              <w:t>六、技术获取和技术改造情况</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rightChars="-50" w:right="-105" w:hangingChars="58" w:hanging="105"/>
              <w:jc w:val="center"/>
              <w:rPr>
                <w:rFonts w:ascii="宋体" w:hAnsi="宋体" w:cs="宋体"/>
                <w:b/>
                <w:kern w:val="0"/>
                <w:sz w:val="18"/>
                <w:szCs w:val="18"/>
              </w:rPr>
            </w:pPr>
            <w:r>
              <w:rPr>
                <w:rFonts w:ascii="宋体" w:hAnsi="宋体" w:cs="宋体" w:hint="eastAsia"/>
                <w:b/>
                <w:kern w:val="0"/>
                <w:sz w:val="18"/>
                <w:szCs w:val="18"/>
              </w:rPr>
              <w:t>-</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rightChars="-50" w:right="-105" w:hangingChars="58" w:hanging="105"/>
              <w:jc w:val="center"/>
            </w:pPr>
            <w:r>
              <w:rPr>
                <w:rFonts w:ascii="宋体" w:hAnsi="宋体" w:cs="宋体" w:hint="eastAsia"/>
                <w:b/>
                <w:kern w:val="0"/>
                <w:sz w:val="18"/>
                <w:szCs w:val="18"/>
              </w:rPr>
              <w:t>-</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rightChars="-50" w:right="-105" w:hangingChars="58" w:hanging="105"/>
              <w:jc w:val="center"/>
              <w:rPr>
                <w:rFonts w:ascii="宋体" w:hAnsi="宋体" w:cs="宋体"/>
                <w:b/>
                <w:kern w:val="0"/>
                <w:sz w:val="18"/>
                <w:szCs w:val="18"/>
              </w:rPr>
            </w:pPr>
            <w:r>
              <w:rPr>
                <w:rFonts w:ascii="宋体" w:hAnsi="宋体" w:cs="宋体" w:hint="eastAsia"/>
                <w:b/>
                <w:kern w:val="0"/>
                <w:sz w:val="18"/>
                <w:szCs w:val="18"/>
              </w:rPr>
              <w:t>-</w:t>
            </w: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技术改造经费支出</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千元</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j58</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引进国外技术经费支出</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千元</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j59</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引进技术的消化吸收经费支出</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千元</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j61</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1"/>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购买国内技术经费支出</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千元</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j62</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p>
        </w:tc>
      </w:tr>
      <w:tr w:rsidR="00F67B71">
        <w:trPr>
          <w:cantSplit/>
          <w:trHeight w:val="106"/>
          <w:jc w:val="center"/>
        </w:trPr>
        <w:tc>
          <w:tcPr>
            <w:tcW w:w="5385" w:type="dxa"/>
            <w:tcBorders>
              <w:top w:val="single" w:sz="4" w:space="0" w:color="auto"/>
              <w:bottom w:val="single" w:sz="4" w:space="0" w:color="auto"/>
              <w:right w:val="single" w:sz="4" w:space="0" w:color="auto"/>
            </w:tcBorders>
            <w:vAlign w:val="center"/>
          </w:tcPr>
          <w:p w:rsidR="00F67B71" w:rsidRDefault="00F67B71">
            <w:pPr>
              <w:widowControl/>
              <w:spacing w:line="300" w:lineRule="exact"/>
              <w:ind w:firstLineChars="300" w:firstLine="540"/>
              <w:rPr>
                <w:rFonts w:ascii="宋体" w:hAnsi="宋体" w:cs="宋体"/>
                <w:kern w:val="0"/>
                <w:sz w:val="18"/>
                <w:szCs w:val="18"/>
              </w:rPr>
            </w:pPr>
            <w:r>
              <w:rPr>
                <w:rFonts w:ascii="宋体" w:hAnsi="宋体" w:cs="宋体" w:hint="eastAsia"/>
                <w:kern w:val="0"/>
                <w:sz w:val="18"/>
                <w:szCs w:val="18"/>
              </w:rPr>
              <w:t>技术合同成交总额</w:t>
            </w:r>
          </w:p>
        </w:tc>
        <w:tc>
          <w:tcPr>
            <w:tcW w:w="1120"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r>
              <w:rPr>
                <w:rFonts w:ascii="宋体" w:hAnsi="宋体" w:cs="宋体" w:hint="eastAsia"/>
                <w:kern w:val="0"/>
                <w:sz w:val="18"/>
                <w:szCs w:val="18"/>
              </w:rPr>
              <w:t>千元</w:t>
            </w:r>
          </w:p>
        </w:tc>
        <w:tc>
          <w:tcPr>
            <w:tcW w:w="1338" w:type="dxa"/>
            <w:tcBorders>
              <w:top w:val="single" w:sz="4" w:space="0" w:color="auto"/>
              <w:left w:val="single" w:sz="4" w:space="0" w:color="auto"/>
              <w:bottom w:val="single" w:sz="4" w:space="0" w:color="auto"/>
              <w:right w:val="single" w:sz="4" w:space="0" w:color="auto"/>
            </w:tcBorders>
            <w:vAlign w:val="center"/>
          </w:tcPr>
          <w:p w:rsidR="00F67B71" w:rsidRDefault="00F67B71">
            <w:pPr>
              <w:spacing w:line="300" w:lineRule="exact"/>
              <w:ind w:leftChars="-50" w:left="-1" w:rightChars="-50" w:right="-105" w:hangingChars="58" w:hanging="104"/>
              <w:jc w:val="center"/>
            </w:pPr>
            <w:r>
              <w:rPr>
                <w:rFonts w:ascii="宋体" w:hAnsi="宋体" w:cs="宋体"/>
                <w:kern w:val="0"/>
                <w:sz w:val="18"/>
                <w:szCs w:val="18"/>
              </w:rPr>
              <w:t>Q</w:t>
            </w:r>
            <w:r>
              <w:rPr>
                <w:rFonts w:ascii="宋体" w:hAnsi="宋体" w:cs="宋体" w:hint="eastAsia"/>
                <w:kern w:val="0"/>
                <w:sz w:val="18"/>
                <w:szCs w:val="18"/>
              </w:rPr>
              <w:t>j80</w:t>
            </w:r>
          </w:p>
        </w:tc>
        <w:tc>
          <w:tcPr>
            <w:tcW w:w="1331" w:type="dxa"/>
            <w:tcBorders>
              <w:top w:val="single" w:sz="4" w:space="0" w:color="auto"/>
              <w:left w:val="single" w:sz="4" w:space="0" w:color="auto"/>
              <w:bottom w:val="single" w:sz="4" w:space="0" w:color="auto"/>
              <w:right w:val="nil"/>
            </w:tcBorders>
            <w:vAlign w:val="center"/>
          </w:tcPr>
          <w:p w:rsidR="00F67B71" w:rsidRDefault="00F67B71">
            <w:pPr>
              <w:spacing w:line="300" w:lineRule="exact"/>
              <w:ind w:leftChars="-50" w:left="-1" w:rightChars="-50" w:right="-105" w:hangingChars="58" w:hanging="104"/>
              <w:jc w:val="center"/>
              <w:rPr>
                <w:rFonts w:ascii="宋体" w:hAnsi="宋体" w:cs="宋体"/>
                <w:kern w:val="0"/>
                <w:sz w:val="18"/>
                <w:szCs w:val="18"/>
              </w:rPr>
            </w:pPr>
          </w:p>
        </w:tc>
      </w:tr>
    </w:tbl>
    <w:p w:rsidR="00F67B71" w:rsidRDefault="00F67B71">
      <w:pPr>
        <w:spacing w:line="240" w:lineRule="exact"/>
        <w:rPr>
          <w:rFonts w:hint="eastAsia"/>
          <w:sz w:val="18"/>
        </w:rPr>
      </w:pPr>
    </w:p>
    <w:p w:rsidR="00F67B71" w:rsidRDefault="00F67B71">
      <w:pPr>
        <w:spacing w:line="240" w:lineRule="exact"/>
        <w:rPr>
          <w:rFonts w:ascii="宋体" w:hAnsi="宋体"/>
        </w:rPr>
      </w:pPr>
      <w:r>
        <w:rPr>
          <w:rFonts w:hint="eastAsia"/>
          <w:sz w:val="18"/>
        </w:rPr>
        <w:t>补充资料</w:t>
      </w:r>
      <w:r>
        <w:rPr>
          <w:rFonts w:hint="eastAsia"/>
          <w:sz w:val="18"/>
        </w:rPr>
        <w:t xml:space="preserve">  </w:t>
      </w:r>
      <w:r>
        <w:rPr>
          <w:rFonts w:ascii="宋体" w:hAnsi="宋体" w:hint="eastAsia"/>
          <w:sz w:val="18"/>
        </w:rPr>
        <w:t>1.企业在海外设立的技术研发机构所在的国家（QI19）</w:t>
      </w:r>
      <w:r>
        <w:rPr>
          <w:rFonts w:ascii="宋体" w:hAnsi="宋体" w:hint="eastAsia"/>
          <w:sz w:val="18"/>
          <w:u w:val="single"/>
        </w:rPr>
        <w:t xml:space="preserve"> □ </w:t>
      </w:r>
      <w:r>
        <w:rPr>
          <w:rFonts w:ascii="宋体" w:hAnsi="宋体" w:hint="eastAsia"/>
          <w:sz w:val="18"/>
        </w:rPr>
        <w:t xml:space="preserve"> 1.美国  2.欧盟  3.日本  4.其他</w:t>
      </w:r>
    </w:p>
    <w:p w:rsidR="00F67B71" w:rsidRDefault="00F67B71">
      <w:pPr>
        <w:spacing w:line="240" w:lineRule="exact"/>
        <w:ind w:firstLineChars="50" w:firstLine="105"/>
        <w:rPr>
          <w:rFonts w:ascii="宋体" w:hAnsi="宋体" w:hint="eastAsia"/>
          <w:vanish/>
          <w:szCs w:val="21"/>
        </w:rPr>
      </w:pPr>
      <w:r>
        <w:rPr>
          <w:rFonts w:ascii="宋体" w:hAnsi="宋体" w:hint="eastAsia"/>
          <w:vanish/>
          <w:szCs w:val="21"/>
        </w:rPr>
        <w:t xml:space="preserve">   </w:t>
      </w:r>
    </w:p>
    <w:p w:rsidR="00F67B71" w:rsidRDefault="00F67B71">
      <w:pPr>
        <w:spacing w:line="240" w:lineRule="exact"/>
        <w:rPr>
          <w:rFonts w:ascii="宋体" w:hAnsi="宋体" w:hint="eastAsia"/>
          <w:vanish/>
          <w:szCs w:val="21"/>
        </w:rPr>
      </w:pPr>
      <w:r>
        <w:rPr>
          <w:rFonts w:ascii="宋体" w:hAnsi="宋体" w:hint="eastAsia"/>
          <w:vanish/>
          <w:szCs w:val="21"/>
        </w:rPr>
        <w:t xml:space="preserve">   </w:t>
      </w:r>
    </w:p>
    <w:p w:rsidR="00F67B71" w:rsidRDefault="00F67B71">
      <w:pPr>
        <w:spacing w:line="240" w:lineRule="exact"/>
        <w:rPr>
          <w:rFonts w:ascii="宋体" w:hAnsi="宋体" w:hint="eastAsia"/>
          <w:vanish/>
          <w:szCs w:val="21"/>
        </w:rPr>
      </w:pPr>
      <w:r>
        <w:rPr>
          <w:rFonts w:ascii="宋体" w:hAnsi="宋体" w:hint="eastAsia"/>
          <w:vanish/>
          <w:szCs w:val="21"/>
        </w:rPr>
        <w:t xml:space="preserve">  </w:t>
      </w:r>
    </w:p>
    <w:p w:rsidR="00F67B71" w:rsidRDefault="00F67B71">
      <w:pPr>
        <w:spacing w:line="240" w:lineRule="exact"/>
        <w:rPr>
          <w:rFonts w:ascii="宋体" w:hAnsi="宋体" w:hint="eastAsia"/>
          <w:vanish/>
          <w:szCs w:val="21"/>
        </w:rPr>
      </w:pPr>
      <w:r>
        <w:rPr>
          <w:rFonts w:ascii="宋体" w:hAnsi="宋体" w:hint="eastAsia"/>
          <w:vanish/>
          <w:szCs w:val="21"/>
        </w:rPr>
        <w:t xml:space="preserve">  </w:t>
      </w:r>
    </w:p>
    <w:p w:rsidR="00F67B71" w:rsidRDefault="00F67B71">
      <w:pPr>
        <w:spacing w:line="240" w:lineRule="exact"/>
        <w:ind w:firstLineChars="400" w:firstLine="840"/>
        <w:rPr>
          <w:rFonts w:ascii="宋体" w:hAnsi="宋体"/>
          <w:bCs/>
          <w:sz w:val="18"/>
        </w:rPr>
      </w:pPr>
      <w:r>
        <w:rPr>
          <w:rFonts w:ascii="宋体" w:hAnsi="宋体" w:hint="eastAsia"/>
          <w:vanish/>
          <w:szCs w:val="21"/>
        </w:rPr>
        <w:t xml:space="preserve">    ？？？包括以下选项anxiango优惠额</w:t>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vanish/>
          <w:szCs w:val="21"/>
        </w:rPr>
        <w:pgNum/>
      </w:r>
      <w:r>
        <w:rPr>
          <w:rFonts w:ascii="宋体" w:hAnsi="宋体" w:hint="eastAsia"/>
          <w:szCs w:val="21"/>
        </w:rPr>
        <w:t>2.</w:t>
      </w:r>
      <w:r>
        <w:rPr>
          <w:rFonts w:ascii="宋体" w:hAnsi="宋体" w:hint="eastAsia"/>
          <w:sz w:val="18"/>
        </w:rPr>
        <w:t>知识产权获取方式（</w:t>
      </w:r>
      <w:r>
        <w:rPr>
          <w:rFonts w:ascii="宋体" w:hAnsi="宋体"/>
          <w:sz w:val="18"/>
        </w:rPr>
        <w:t>Qj88</w:t>
      </w:r>
      <w:r>
        <w:rPr>
          <w:rFonts w:ascii="宋体" w:hAnsi="宋体" w:hint="eastAsia"/>
          <w:sz w:val="18"/>
        </w:rPr>
        <w:t>）</w:t>
      </w:r>
      <w:r>
        <w:rPr>
          <w:rFonts w:ascii="宋体" w:hAnsi="宋体" w:hint="eastAsia"/>
          <w:sz w:val="18"/>
          <w:u w:val="single"/>
        </w:rPr>
        <w:t xml:space="preserve">□  </w:t>
      </w:r>
      <w:r>
        <w:rPr>
          <w:rFonts w:ascii="宋体" w:hAnsi="宋体" w:hint="eastAsia"/>
          <w:bCs/>
          <w:sz w:val="18"/>
        </w:rPr>
        <w:t>1.自主研发 2.受让 3.受赠  4.并购 5.通过5年以上的独占许可</w:t>
      </w:r>
    </w:p>
    <w:p w:rsidR="00F67B71" w:rsidRDefault="00F67B71">
      <w:pPr>
        <w:pStyle w:val="3"/>
      </w:pPr>
      <w:r>
        <w:rPr>
          <w:kern w:val="0"/>
          <w:sz w:val="18"/>
          <w:szCs w:val="18"/>
        </w:rPr>
        <w:br w:type="page"/>
      </w:r>
      <w:r>
        <w:rPr>
          <w:rFonts w:hint="eastAsia"/>
        </w:rPr>
        <w:t>表GQ－005指标解释</w:t>
      </w:r>
    </w:p>
    <w:p w:rsidR="00F67B71" w:rsidRDefault="00F67B71">
      <w:pPr>
        <w:pStyle w:val="BodyTextFirstIndent"/>
        <w:spacing w:after="0" w:line="320" w:lineRule="exact"/>
        <w:ind w:firstLineChars="200" w:firstLine="422"/>
        <w:rPr>
          <w:rFonts w:ascii="宋体" w:eastAsia="宋体" w:hAnsi="宋体" w:hint="eastAsia"/>
          <w:color w:val="000000"/>
          <w:sz w:val="21"/>
          <w:szCs w:val="21"/>
        </w:rPr>
      </w:pPr>
      <w:r>
        <w:rPr>
          <w:rFonts w:ascii="宋体" w:eastAsia="宋体" w:hAnsi="宋体" w:hint="eastAsia"/>
          <w:b/>
          <w:color w:val="000000"/>
          <w:sz w:val="21"/>
          <w:szCs w:val="21"/>
        </w:rPr>
        <w:t>科技活动</w:t>
      </w:r>
      <w:r>
        <w:rPr>
          <w:rFonts w:ascii="黑体" w:eastAsia="黑体" w:hAnsi="黑体" w:hint="eastAsia"/>
          <w:color w:val="000000"/>
          <w:sz w:val="21"/>
          <w:szCs w:val="21"/>
        </w:rPr>
        <w:t>：</w:t>
      </w:r>
      <w:r>
        <w:rPr>
          <w:rFonts w:ascii="宋体" w:eastAsia="宋体" w:hAnsi="宋体" w:hint="eastAsia"/>
          <w:color w:val="000000"/>
          <w:sz w:val="21"/>
          <w:szCs w:val="21"/>
        </w:rPr>
        <w:t>指在自然科学、农业科学、医药科学、工程与技术科学、人文与社会科学领域（简称科学技术领域）中，与科技知识的产生、发展、传播和应用密切相关的有组织的活动。企业的科技活动包括：1.在科学技术领域，为增加知识总量、以及运用这些知识去创造新的应用进行的系统的创造性的活动。其中较为常见的活动是利用现有知识和实际经验，为产生新的产品、材料和装置，建立新的工艺、系统和服务，以及对已产生和建立的上述各项做实质性的改进而进行的系统性工作。这些活动的成果形式主要是专利、专有技术、新产品原型或样机样件等。2.为使产生的新产品、材料和装置，建立的新工艺、系统和服务以及做实质性改进后的上述各项能够投入生产或实际应用，解决所存在的技术问题而进行的系统性的工作。这些活动的成果形式大多是可供生产和实际操作的带有技术和工艺参数的图纸、技术标准和操作规范。企业的科技活动不包括企业从事的常规性技术升级或对某项科研成果直接应用等活动（如直接采用新的工艺、材料、装置、产品、服务或知识等）。在企业中只有列入企业工作计划的科技活动才予以统计，而独立发明人等在企业外或计划外进行的科技活动不在统计范围之内。</w:t>
      </w:r>
    </w:p>
    <w:p w:rsidR="00F67B71" w:rsidRDefault="00F67B71">
      <w:pPr>
        <w:pStyle w:val="BodyTextFirstIndent"/>
        <w:spacing w:after="0" w:line="320" w:lineRule="exact"/>
        <w:ind w:firstLineChars="200" w:firstLine="422"/>
        <w:rPr>
          <w:rFonts w:ascii="宋体" w:eastAsia="宋体" w:hAnsi="宋体"/>
          <w:color w:val="000000"/>
          <w:sz w:val="21"/>
          <w:szCs w:val="21"/>
        </w:rPr>
      </w:pPr>
      <w:r>
        <w:rPr>
          <w:rFonts w:ascii="宋体" w:eastAsia="宋体" w:hAnsi="宋体" w:hint="eastAsia"/>
          <w:b/>
          <w:color w:val="000000"/>
          <w:sz w:val="21"/>
          <w:szCs w:val="21"/>
        </w:rPr>
        <w:t>科技活动人员:</w:t>
      </w:r>
      <w:r>
        <w:rPr>
          <w:rFonts w:ascii="宋体" w:eastAsia="宋体" w:hAnsi="宋体" w:hint="eastAsia"/>
          <w:color w:val="000000"/>
          <w:sz w:val="21"/>
          <w:szCs w:val="21"/>
        </w:rPr>
        <w:t>指企业在报告年度直接从事或参与科技活动的人员，包括参加科技项目人员、从事科技活动管理和为科技活动提供直接服务的人员。科技活动人员不包括全年累计从事科技活动时间不足制度工作时间10%的人员。</w:t>
      </w:r>
    </w:p>
    <w:p w:rsidR="00F67B71" w:rsidRDefault="00F67B71">
      <w:pPr>
        <w:pStyle w:val="BodyTextFirstIndent"/>
        <w:spacing w:after="0" w:line="320" w:lineRule="exact"/>
        <w:ind w:firstLineChars="200" w:firstLine="422"/>
        <w:rPr>
          <w:rFonts w:ascii="宋体" w:eastAsia="宋体" w:hAnsi="宋体"/>
          <w:color w:val="000000"/>
          <w:sz w:val="21"/>
          <w:szCs w:val="21"/>
        </w:rPr>
      </w:pPr>
      <w:r>
        <w:rPr>
          <w:rFonts w:ascii="宋体" w:eastAsia="宋体" w:hAnsi="宋体" w:hint="eastAsia"/>
          <w:b/>
          <w:color w:val="000000"/>
          <w:sz w:val="21"/>
          <w:szCs w:val="21"/>
        </w:rPr>
        <w:t>参加科技项目人员：</w:t>
      </w:r>
      <w:r>
        <w:rPr>
          <w:rFonts w:ascii="宋体" w:eastAsia="宋体" w:hAnsi="宋体" w:hint="eastAsia"/>
          <w:color w:val="000000"/>
          <w:sz w:val="21"/>
          <w:szCs w:val="21"/>
        </w:rPr>
        <w:t>指编入各类科技活动项目组并从事(或参与)项目研究活动的人员。</w:t>
      </w:r>
    </w:p>
    <w:p w:rsidR="00F67B71" w:rsidRDefault="00F67B71">
      <w:pPr>
        <w:pStyle w:val="BodyTextFirstIndent"/>
        <w:spacing w:after="0" w:line="320" w:lineRule="exact"/>
        <w:ind w:firstLineChars="200" w:firstLine="422"/>
        <w:rPr>
          <w:rFonts w:ascii="宋体" w:eastAsia="宋体" w:hAnsi="宋体"/>
          <w:color w:val="000000"/>
          <w:sz w:val="21"/>
          <w:szCs w:val="21"/>
        </w:rPr>
      </w:pPr>
      <w:r>
        <w:rPr>
          <w:rFonts w:ascii="宋体" w:eastAsia="宋体" w:hAnsi="宋体" w:hint="eastAsia"/>
          <w:b/>
          <w:color w:val="000000"/>
          <w:sz w:val="21"/>
          <w:szCs w:val="21"/>
        </w:rPr>
        <w:t>科技管理和服务人员：</w:t>
      </w:r>
      <w:r>
        <w:rPr>
          <w:rFonts w:ascii="宋体" w:eastAsia="宋体" w:hAnsi="宋体" w:hint="eastAsia"/>
          <w:color w:val="000000"/>
          <w:sz w:val="21"/>
          <w:szCs w:val="21"/>
        </w:rPr>
        <w:t>指企业中专门从事科技活动管理和为科技活动提供直接服务的人员，但不包括累计从事科技活动的时间占制度工作时间10%以下的人员。科技管理人员包括工业企业主管科技工作的负责人，企业科技管理部门(科研管理处、部、科等) 的工作人员以及技术中心、科研院所、中试车间、试验基地、实验室等机构内的管理人员。为科技活动提供直接服务的人员包括直接为科技活动提供资料文献、材料供应、设备维护等服务的人员(含中试车间、试验基地的工人)，不包括为科技活动提供间接服务的保卫、医疗保健、司机、食堂人员、茶炉工、水暖工、清洁工等人员。为避免重复计算，该指标应扣除已计入参加科技项目的人员数。</w:t>
      </w:r>
    </w:p>
    <w:p w:rsidR="00F67B71" w:rsidRDefault="00F67B71">
      <w:pPr>
        <w:pStyle w:val="BodyTextFirstIndent"/>
        <w:spacing w:after="0" w:line="320" w:lineRule="exact"/>
        <w:ind w:firstLineChars="200" w:firstLine="422"/>
        <w:rPr>
          <w:rFonts w:ascii="宋体" w:eastAsia="宋体" w:hAnsi="宋体"/>
          <w:color w:val="000000"/>
          <w:sz w:val="21"/>
          <w:szCs w:val="21"/>
        </w:rPr>
      </w:pPr>
      <w:r>
        <w:rPr>
          <w:rFonts w:ascii="宋体" w:eastAsia="宋体" w:hAnsi="宋体"/>
          <w:b/>
          <w:color w:val="000000"/>
          <w:sz w:val="21"/>
          <w:szCs w:val="21"/>
        </w:rPr>
        <w:t>高中级技术职称人员：</w:t>
      </w:r>
      <w:r>
        <w:rPr>
          <w:rFonts w:ascii="宋体" w:eastAsia="宋体" w:hAnsi="宋体"/>
          <w:color w:val="000000"/>
          <w:sz w:val="21"/>
          <w:szCs w:val="21"/>
        </w:rPr>
        <w:t>指企业科技活动人员中已评定高级和中级技术职称（职务）的人员。高级技术职称人员包括：高级工程师、高级经济师、高级会计师、高级统计师、正副教授、正副研究员等；中级技术职称人员包括：工程师、经济师、会计师、统计师、讲师、助理研究员等。</w:t>
      </w:r>
    </w:p>
    <w:p w:rsidR="00F67B71" w:rsidRDefault="00F67B71">
      <w:pPr>
        <w:pStyle w:val="BodyTextFirstIndent"/>
        <w:spacing w:after="0" w:line="320" w:lineRule="exact"/>
        <w:ind w:firstLineChars="200" w:firstLine="406"/>
        <w:rPr>
          <w:rFonts w:ascii="宋体" w:eastAsia="宋体" w:hAnsi="宋体"/>
          <w:color w:val="000000"/>
          <w:spacing w:val="-4"/>
          <w:sz w:val="21"/>
          <w:szCs w:val="21"/>
        </w:rPr>
      </w:pPr>
      <w:r>
        <w:rPr>
          <w:rFonts w:ascii="宋体" w:eastAsia="宋体" w:hAnsi="宋体"/>
          <w:b/>
          <w:color w:val="000000"/>
          <w:spacing w:val="-4"/>
          <w:sz w:val="21"/>
          <w:szCs w:val="21"/>
        </w:rPr>
        <w:t>无高中级技术职称</w:t>
      </w:r>
      <w:r>
        <w:rPr>
          <w:rFonts w:ascii="宋体" w:eastAsia="宋体" w:hAnsi="宋体" w:hint="eastAsia"/>
          <w:b/>
          <w:color w:val="000000"/>
          <w:spacing w:val="-4"/>
          <w:sz w:val="21"/>
          <w:szCs w:val="21"/>
        </w:rPr>
        <w:t>博士</w:t>
      </w:r>
      <w:r>
        <w:rPr>
          <w:rFonts w:ascii="宋体" w:eastAsia="宋体" w:hAnsi="宋体"/>
          <w:b/>
          <w:color w:val="000000"/>
          <w:spacing w:val="-4"/>
          <w:sz w:val="21"/>
          <w:szCs w:val="21"/>
        </w:rPr>
        <w:t>人员：</w:t>
      </w:r>
      <w:r>
        <w:rPr>
          <w:rFonts w:ascii="宋体" w:eastAsia="宋体" w:hAnsi="宋体"/>
          <w:color w:val="000000"/>
          <w:spacing w:val="-4"/>
          <w:sz w:val="21"/>
          <w:szCs w:val="21"/>
        </w:rPr>
        <w:t>指企业科技活动人员中尚未评定高级和中级技术职称（职务）但拥有</w:t>
      </w:r>
      <w:r>
        <w:rPr>
          <w:rFonts w:ascii="宋体" w:eastAsia="宋体" w:hAnsi="宋体" w:hint="eastAsia"/>
          <w:color w:val="000000"/>
          <w:spacing w:val="-4"/>
          <w:sz w:val="21"/>
          <w:szCs w:val="21"/>
        </w:rPr>
        <w:t>博士</w:t>
      </w:r>
      <w:r>
        <w:rPr>
          <w:rFonts w:ascii="宋体" w:eastAsia="宋体" w:hAnsi="宋体"/>
          <w:color w:val="000000"/>
          <w:spacing w:val="-4"/>
          <w:sz w:val="21"/>
          <w:szCs w:val="21"/>
        </w:rPr>
        <w:t>以上学历的人员。</w:t>
      </w:r>
    </w:p>
    <w:p w:rsidR="00F67B71" w:rsidRDefault="00F67B71">
      <w:pPr>
        <w:spacing w:line="320" w:lineRule="exact"/>
        <w:ind w:firstLineChars="200" w:firstLine="422"/>
        <w:rPr>
          <w:rFonts w:ascii="宋体" w:hAnsi="宋体" w:hint="eastAsia"/>
          <w:color w:val="000000"/>
          <w:szCs w:val="21"/>
        </w:rPr>
      </w:pPr>
      <w:r>
        <w:rPr>
          <w:rFonts w:ascii="宋体" w:hAnsi="宋体" w:hint="eastAsia"/>
          <w:b/>
          <w:color w:val="000000"/>
          <w:szCs w:val="21"/>
        </w:rPr>
        <w:t>全时人员:</w:t>
      </w:r>
      <w:r>
        <w:rPr>
          <w:rFonts w:ascii="宋体" w:hAnsi="宋体" w:hint="eastAsia"/>
          <w:color w:val="000000"/>
          <w:szCs w:val="21"/>
        </w:rPr>
        <w:t>指企业研究开发人员中在报告期实际从事研究开发活动的时间占制度工作时间90%及以上的人员。在企业研究开发管理部门（科研管理处、部、科等）专职从事科技管理工作的人员、企业所属常年有开发任务的研究开发机构中专职从事研究开发活动及其管理和直接服务的人员，以及上述人员以外在报告期主要从事研究开发项目活动的人员可视作全时人员。</w:t>
      </w:r>
    </w:p>
    <w:p w:rsidR="00F67B71" w:rsidRDefault="00F67B71">
      <w:pPr>
        <w:spacing w:line="320" w:lineRule="exact"/>
        <w:ind w:firstLineChars="200" w:firstLine="422"/>
        <w:rPr>
          <w:rFonts w:ascii="宋体" w:hAnsi="宋体" w:hint="eastAsia"/>
          <w:color w:val="000000"/>
          <w:szCs w:val="21"/>
        </w:rPr>
      </w:pPr>
      <w:r>
        <w:rPr>
          <w:rFonts w:ascii="宋体" w:hAnsi="宋体" w:hint="eastAsia"/>
          <w:b/>
          <w:color w:val="000000"/>
          <w:szCs w:val="21"/>
        </w:rPr>
        <w:t>企业内部用于科技活动的非政府经费支出：</w:t>
      </w:r>
      <w:r>
        <w:rPr>
          <w:rFonts w:ascii="宋体" w:hAnsi="宋体" w:hint="eastAsia"/>
          <w:color w:val="000000"/>
          <w:szCs w:val="21"/>
        </w:rPr>
        <w:t>指在报告期企业内部用于全部科技活动的直接支出，以及用于科技活动的管理费、服务费以及外协加工费等支出。不包括生产性活动支出、归还贷款支出以及与外单位合作或委托外单位进行科技活动而转拨给对方的经费支出，也不包括来自政府部门的科技活动资金和当年形成用于科技活动的固定资产，以及购买专利等无形资产支出。对于在财务上单独核算研究开发费或技术开发费的企业，该指标直接抄取相应会计科目当年实际发生额，包括人员人工费、直接投入（包括原材料费等)、折旧费用与长期费用摊销、无形资产摊销、其他费用（含设计费、装备调试费等）等。未对研究开发费或技术开发费进行单独核算的企业，该指标应分项目归集整理，即按项目分列人员劳务费、原材料费、其他费用等支出项，再加上未列入项目经费的相关人员工资、管理和服务费用等。</w:t>
      </w:r>
    </w:p>
    <w:p w:rsidR="00F67B71" w:rsidRDefault="00F67B71">
      <w:pPr>
        <w:spacing w:line="320" w:lineRule="exact"/>
        <w:ind w:firstLineChars="200" w:firstLine="422"/>
        <w:rPr>
          <w:rFonts w:hint="eastAsia"/>
          <w:color w:val="000000"/>
        </w:rPr>
      </w:pPr>
      <w:r>
        <w:rPr>
          <w:rFonts w:hint="eastAsia"/>
          <w:b/>
          <w:color w:val="000000"/>
        </w:rPr>
        <w:t>人员人工费</w:t>
      </w:r>
      <w:r>
        <w:rPr>
          <w:rFonts w:hint="eastAsia"/>
          <w:b/>
          <w:color w:val="000000"/>
        </w:rPr>
        <w:t>:</w:t>
      </w:r>
      <w:r>
        <w:rPr>
          <w:rFonts w:hint="eastAsia"/>
          <w:color w:val="000000"/>
        </w:rPr>
        <w:t xml:space="preserve"> </w:t>
      </w:r>
      <w:r>
        <w:rPr>
          <w:rFonts w:hint="eastAsia"/>
          <w:color w:val="000000"/>
        </w:rPr>
        <w:t>指企业在报告期支付给研究开发活动人员的工资薪金，包括基本工资、奖金、津贴、补贴、各种保险、年终加薪、加班工资以及与研究开发活动人员任职或者受雇有关的其他支出。</w:t>
      </w:r>
    </w:p>
    <w:p w:rsidR="00F67B71" w:rsidRDefault="00F67B71">
      <w:pPr>
        <w:spacing w:line="320" w:lineRule="exact"/>
        <w:ind w:firstLineChars="200" w:firstLine="422"/>
        <w:rPr>
          <w:rFonts w:hint="eastAsia"/>
          <w:color w:val="000000"/>
        </w:rPr>
      </w:pPr>
      <w:r>
        <w:rPr>
          <w:rFonts w:hint="eastAsia"/>
          <w:b/>
          <w:color w:val="000000"/>
        </w:rPr>
        <w:t>原材料费</w:t>
      </w:r>
      <w:r>
        <w:rPr>
          <w:rFonts w:hint="eastAsia"/>
          <w:b/>
          <w:color w:val="000000"/>
        </w:rPr>
        <w:t>:</w:t>
      </w:r>
      <w:r>
        <w:rPr>
          <w:rFonts w:hint="eastAsia"/>
          <w:color w:val="000000"/>
        </w:rPr>
        <w:t xml:space="preserve"> </w:t>
      </w:r>
      <w:r>
        <w:rPr>
          <w:rFonts w:hint="eastAsia"/>
          <w:color w:val="000000"/>
        </w:rPr>
        <w:t>指企业在报告期为实施研究开发项目而购买的原材料等相关支出。如：水和燃料（包括煤气和电）使用费等，实际消耗的原材料、辅助材料、备用配件、外购半成品，用于中间试验和产品试制达不到固定资产标准的模具、样品、样机及一般测试手段购置费、试制产品的检验费等。</w:t>
      </w:r>
    </w:p>
    <w:p w:rsidR="00F67B71" w:rsidRDefault="00F67B71">
      <w:pPr>
        <w:spacing w:line="320" w:lineRule="exact"/>
        <w:ind w:firstLineChars="200" w:firstLine="422"/>
        <w:rPr>
          <w:rFonts w:hint="eastAsia"/>
          <w:color w:val="000000"/>
        </w:rPr>
      </w:pPr>
      <w:r>
        <w:rPr>
          <w:rFonts w:hint="eastAsia"/>
          <w:b/>
          <w:color w:val="000000"/>
        </w:rPr>
        <w:t>折旧费用与长期费用摊销</w:t>
      </w:r>
      <w:r>
        <w:rPr>
          <w:rFonts w:hint="eastAsia"/>
          <w:b/>
          <w:color w:val="000000"/>
        </w:rPr>
        <w:t>:</w:t>
      </w:r>
      <w:r>
        <w:rPr>
          <w:rFonts w:hint="eastAsia"/>
          <w:color w:val="000000"/>
        </w:rPr>
        <w:t xml:space="preserve"> </w:t>
      </w:r>
      <w:r>
        <w:rPr>
          <w:rFonts w:hint="eastAsia"/>
          <w:color w:val="000000"/>
        </w:rPr>
        <w:t>指企业在报告期为实施研究开发活动而购置的仪器和设备以及在用建筑物的折旧费用，包括研发设施改建、改装、装修和修理过程中发生的长期待摊费用。</w:t>
      </w:r>
    </w:p>
    <w:p w:rsidR="00F67B71" w:rsidRDefault="00F67B71">
      <w:pPr>
        <w:spacing w:line="320" w:lineRule="exact"/>
        <w:ind w:firstLineChars="200" w:firstLine="422"/>
        <w:rPr>
          <w:rFonts w:hint="eastAsia"/>
          <w:color w:val="000000"/>
        </w:rPr>
      </w:pPr>
      <w:r>
        <w:rPr>
          <w:rFonts w:hint="eastAsia"/>
          <w:b/>
          <w:color w:val="000000"/>
        </w:rPr>
        <w:t>无形资产摊销</w:t>
      </w:r>
      <w:r>
        <w:rPr>
          <w:rFonts w:hint="eastAsia"/>
          <w:b/>
          <w:color w:val="000000"/>
        </w:rPr>
        <w:t xml:space="preserve">: </w:t>
      </w:r>
      <w:r>
        <w:rPr>
          <w:rFonts w:hint="eastAsia"/>
          <w:color w:val="000000"/>
        </w:rPr>
        <w:t>指企业在报告期因研究开发活动需要购入的专有技术（包括专利、非专利发明、许可证、专有技术、设计和计算方法等）所发生的费用摊销。</w:t>
      </w:r>
    </w:p>
    <w:p w:rsidR="00F67B71" w:rsidRDefault="00F67B71">
      <w:pPr>
        <w:spacing w:line="320" w:lineRule="exact"/>
        <w:ind w:firstLineChars="200" w:firstLine="422"/>
        <w:rPr>
          <w:rFonts w:hint="eastAsia"/>
          <w:color w:val="000000"/>
        </w:rPr>
      </w:pPr>
      <w:r>
        <w:rPr>
          <w:b/>
          <w:color w:val="000000"/>
        </w:rPr>
        <w:t>其他</w:t>
      </w:r>
      <w:r>
        <w:rPr>
          <w:rFonts w:hint="eastAsia"/>
          <w:b/>
          <w:color w:val="000000"/>
        </w:rPr>
        <w:t>费用</w:t>
      </w:r>
      <w:r>
        <w:rPr>
          <w:b/>
          <w:color w:val="000000"/>
        </w:rPr>
        <w:t>：</w:t>
      </w:r>
      <w:r>
        <w:rPr>
          <w:color w:val="000000"/>
        </w:rPr>
        <w:t>包括科研项目前期论证费、调研差旅费、资料费、办公费、房租、水电费、维修费、印刷费、邮寄费、专题会议费、成果鉴定费等。提供间接服务的人员（如司机、保安人员、炊事人员、医疗保健人员等）的劳务费按其为科技活动提供服务的时间比例分摊计入本项支出。</w:t>
      </w:r>
    </w:p>
    <w:p w:rsidR="00F67B71" w:rsidRDefault="00F67B71">
      <w:pPr>
        <w:spacing w:line="320" w:lineRule="exact"/>
        <w:ind w:firstLineChars="200" w:firstLine="422"/>
        <w:rPr>
          <w:rFonts w:ascii="宋体" w:hAnsi="宋体" w:hint="eastAsia"/>
          <w:color w:val="000000"/>
          <w:szCs w:val="21"/>
        </w:rPr>
      </w:pPr>
      <w:r>
        <w:rPr>
          <w:rFonts w:ascii="宋体" w:hAnsi="宋体" w:cs="宋体" w:hint="eastAsia"/>
          <w:b/>
          <w:color w:val="000000"/>
          <w:kern w:val="0"/>
          <w:szCs w:val="21"/>
        </w:rPr>
        <w:t>企业内部用于</w:t>
      </w:r>
      <w:r>
        <w:rPr>
          <w:rFonts w:ascii="宋体" w:hAnsi="宋体" w:hint="eastAsia"/>
          <w:b/>
          <w:color w:val="000000"/>
          <w:szCs w:val="21"/>
        </w:rPr>
        <w:t>科技活动的非政府经费当年形成的固定资产：</w:t>
      </w:r>
      <w:r>
        <w:rPr>
          <w:rFonts w:ascii="宋体" w:hAnsi="宋体" w:hint="eastAsia"/>
          <w:color w:val="000000"/>
          <w:szCs w:val="21"/>
        </w:rPr>
        <w:t>指企业在报告期形成的用于科技活动的固定资产帐面原价。为避免重复统计，本项指标不含由政府资金形成的固定资产。</w:t>
      </w:r>
    </w:p>
    <w:p w:rsidR="00F67B71" w:rsidRDefault="00F67B71">
      <w:pPr>
        <w:spacing w:line="320" w:lineRule="exact"/>
        <w:ind w:firstLineChars="200" w:firstLine="422"/>
        <w:rPr>
          <w:rFonts w:hint="eastAsia"/>
          <w:color w:val="000000"/>
        </w:rPr>
      </w:pPr>
      <w:r>
        <w:rPr>
          <w:rFonts w:hint="eastAsia"/>
          <w:b/>
          <w:color w:val="000000"/>
        </w:rPr>
        <w:t>当年形成用于科技活动的固定资产中的仪器和设备：</w:t>
      </w:r>
      <w:r>
        <w:rPr>
          <w:rFonts w:hint="eastAsia"/>
          <w:color w:val="000000"/>
        </w:rPr>
        <w:t>指企业在报告期形成的用于科技活动的固定资产中的仪器和设备帐面原价，其中设备包括用于科技活动的各类机器和设备、试验测量仪器、运输工具、工装工具等。</w:t>
      </w:r>
    </w:p>
    <w:p w:rsidR="00F67B71" w:rsidRDefault="00F67B71">
      <w:pPr>
        <w:spacing w:line="320" w:lineRule="exact"/>
        <w:ind w:firstLineChars="200" w:firstLine="422"/>
        <w:rPr>
          <w:rFonts w:hint="eastAsia"/>
          <w:color w:val="000000"/>
        </w:rPr>
      </w:pPr>
      <w:r>
        <w:rPr>
          <w:rFonts w:hint="eastAsia"/>
          <w:b/>
          <w:color w:val="000000"/>
        </w:rPr>
        <w:t>使用来自政府部门的科技活动资金：</w:t>
      </w:r>
      <w:r>
        <w:rPr>
          <w:rFonts w:hint="eastAsia"/>
          <w:color w:val="000000"/>
        </w:rPr>
        <w:t>指企业在报告期使用的从政府有关部门得到的科技活动资金，包括纳入国家计划的中间试验费等。</w:t>
      </w:r>
    </w:p>
    <w:p w:rsidR="00F67B71" w:rsidRDefault="00F67B71">
      <w:pPr>
        <w:spacing w:line="320" w:lineRule="exact"/>
        <w:ind w:firstLineChars="200" w:firstLine="422"/>
        <w:rPr>
          <w:rFonts w:hint="eastAsia"/>
          <w:color w:val="000000"/>
        </w:rPr>
      </w:pPr>
      <w:r>
        <w:rPr>
          <w:b/>
          <w:color w:val="000000"/>
        </w:rPr>
        <w:t>科技活动经费外部支出：</w:t>
      </w:r>
      <w:r>
        <w:rPr>
          <w:color w:val="000000"/>
        </w:rPr>
        <w:t>指企业在报告年度委托其他单位或与其他单位合作开展科技活动而支付给其他单位的经费。不包括外协加工费。</w:t>
      </w:r>
    </w:p>
    <w:p w:rsidR="00F67B71" w:rsidRDefault="00F67B71">
      <w:pPr>
        <w:spacing w:line="320" w:lineRule="exact"/>
        <w:ind w:firstLineChars="200" w:firstLine="422"/>
        <w:rPr>
          <w:rFonts w:hint="eastAsia"/>
          <w:color w:val="000000"/>
        </w:rPr>
      </w:pPr>
      <w:r>
        <w:rPr>
          <w:b/>
          <w:color w:val="000000"/>
        </w:rPr>
        <w:t>对国内独立研究院所</w:t>
      </w:r>
      <w:r>
        <w:rPr>
          <w:rFonts w:hint="eastAsia"/>
          <w:b/>
          <w:color w:val="000000"/>
        </w:rPr>
        <w:t>和高等学校</w:t>
      </w:r>
      <w:r>
        <w:rPr>
          <w:b/>
          <w:color w:val="000000"/>
        </w:rPr>
        <w:t>的支出：</w:t>
      </w:r>
      <w:r>
        <w:rPr>
          <w:color w:val="000000"/>
        </w:rPr>
        <w:t>指报告年度内企业委托或与国内独立研究院所</w:t>
      </w:r>
      <w:r>
        <w:rPr>
          <w:rFonts w:hint="eastAsia"/>
          <w:color w:val="000000"/>
        </w:rPr>
        <w:t>和国内高等学校</w:t>
      </w:r>
      <w:r>
        <w:rPr>
          <w:color w:val="000000"/>
        </w:rPr>
        <w:t>进行合作开展科技活动而支付予其的经费。</w:t>
      </w:r>
    </w:p>
    <w:p w:rsidR="00F67B71" w:rsidRDefault="00F67B71">
      <w:pPr>
        <w:spacing w:line="320" w:lineRule="exact"/>
        <w:ind w:firstLineChars="200" w:firstLine="422"/>
        <w:rPr>
          <w:color w:val="000000"/>
        </w:rPr>
      </w:pPr>
      <w:r>
        <w:rPr>
          <w:b/>
          <w:color w:val="000000"/>
        </w:rPr>
        <w:t>全部科技项目：</w:t>
      </w:r>
      <w:r>
        <w:rPr>
          <w:color w:val="000000"/>
        </w:rPr>
        <w:t>指企业在报告年度当年立项并开展研制工作、以前年份立项仍继续进行研制的科技项目数，包括当年完成和年内研制工作已告失败的科技项目，但不包括委托外单位进行研制的科技项目。</w:t>
      </w:r>
    </w:p>
    <w:p w:rsidR="00F67B71" w:rsidRDefault="00F67B71">
      <w:pPr>
        <w:pStyle w:val="BodyTextFirstIndent"/>
        <w:spacing w:after="0" w:line="320" w:lineRule="exact"/>
        <w:ind w:firstLineChars="200" w:firstLine="422"/>
        <w:rPr>
          <w:rFonts w:ascii="宋体" w:eastAsia="宋体" w:hAnsi="宋体"/>
          <w:color w:val="000000"/>
          <w:sz w:val="21"/>
          <w:szCs w:val="21"/>
        </w:rPr>
      </w:pPr>
      <w:r>
        <w:rPr>
          <w:rFonts w:ascii="宋体" w:eastAsia="宋体" w:hAnsi="宋体"/>
          <w:b/>
          <w:color w:val="000000"/>
          <w:sz w:val="21"/>
          <w:szCs w:val="21"/>
        </w:rPr>
        <w:t>全部科技项目经费内部支出合计：</w:t>
      </w:r>
      <w:r>
        <w:rPr>
          <w:rFonts w:ascii="宋体" w:eastAsia="宋体" w:hAnsi="宋体"/>
          <w:color w:val="000000"/>
          <w:sz w:val="21"/>
          <w:szCs w:val="21"/>
        </w:rPr>
        <w:t>指报告年度本企业内部进行的全部科技项目的经费支出总额。包括外协加工费，但不包括因委托或与外单位合作而支付给对方的经费，也不包括企业科技管理部门的费用和用于科研目的基建支出，以及为科技活动提供间接服务人员的费用等。</w:t>
      </w:r>
    </w:p>
    <w:p w:rsidR="00F67B71" w:rsidRDefault="00F67B71">
      <w:pPr>
        <w:pStyle w:val="BodyTextFirstIndent"/>
        <w:spacing w:after="0" w:line="320" w:lineRule="exact"/>
        <w:ind w:firstLineChars="200" w:firstLine="422"/>
        <w:rPr>
          <w:rFonts w:ascii="宋体" w:eastAsia="宋体" w:hAnsi="宋体"/>
          <w:color w:val="000000"/>
          <w:sz w:val="21"/>
          <w:szCs w:val="21"/>
        </w:rPr>
      </w:pPr>
      <w:r>
        <w:rPr>
          <w:rFonts w:ascii="宋体" w:eastAsia="宋体" w:hAnsi="宋体" w:hint="eastAsia"/>
          <w:b/>
          <w:color w:val="000000"/>
          <w:sz w:val="21"/>
          <w:szCs w:val="21"/>
        </w:rPr>
        <w:t>机构数：</w:t>
      </w:r>
      <w:r>
        <w:rPr>
          <w:rFonts w:ascii="宋体" w:eastAsia="宋体" w:hAnsi="宋体" w:hint="eastAsia"/>
          <w:color w:val="000000"/>
          <w:sz w:val="21"/>
          <w:szCs w:val="21"/>
        </w:rPr>
        <w:t>是指企业自办、或与外单位合办，管理上同生产系统相对独立、或者单独核算的专门科技活动机构，如企业开办的技术中心、研究院所、开发中心、开发部、实验室、中试车间、试验基地等。企业办科技机构经过资源整合，被国家或省级有关部门认定为国家级或省级技术中心的，可按一个机构填报。企业科技管理职能科室(如科研处、技术科等)一般不统计在内；若科研处、技术科等同时挂有科技机构牌子，视其报告年度内主要工作任务而定，主要任务是从事科技活动的可以统计，否则不统计。本指标不含企业在中国境外设立的科技机构数。</w:t>
      </w:r>
    </w:p>
    <w:p w:rsidR="00F67B71" w:rsidRDefault="00F67B71">
      <w:pPr>
        <w:pStyle w:val="BodyTextFirstIndent"/>
        <w:spacing w:after="0" w:line="320" w:lineRule="exact"/>
        <w:ind w:firstLineChars="200" w:firstLine="422"/>
        <w:rPr>
          <w:rFonts w:ascii="宋体" w:eastAsia="宋体" w:hAnsi="宋体"/>
          <w:color w:val="000000"/>
          <w:sz w:val="21"/>
          <w:szCs w:val="21"/>
        </w:rPr>
      </w:pPr>
      <w:r>
        <w:rPr>
          <w:rFonts w:ascii="宋体" w:eastAsia="宋体" w:hAnsi="宋体" w:hint="eastAsia"/>
          <w:b/>
          <w:color w:val="000000"/>
          <w:sz w:val="21"/>
          <w:szCs w:val="21"/>
        </w:rPr>
        <w:t>机构人员合计：</w:t>
      </w:r>
      <w:r>
        <w:rPr>
          <w:rFonts w:ascii="宋体" w:eastAsia="宋体" w:hAnsi="宋体" w:hint="eastAsia"/>
          <w:color w:val="000000"/>
          <w:sz w:val="21"/>
          <w:szCs w:val="21"/>
        </w:rPr>
        <w:t>指企业办科技机构中从事科技活动的人员数合计，应等于机构中从业人员数扣除为科技活动提供间接服务的人员(如保卫、医疗保健、司机、食堂人员、茶炉工、水暖工、清洁工等)以及全年从事科技活动时间不足全部工作时间10%的人员。</w:t>
      </w:r>
    </w:p>
    <w:p w:rsidR="00F67B71" w:rsidRDefault="00F67B71">
      <w:pPr>
        <w:pStyle w:val="BodyTextFirstIndent"/>
        <w:spacing w:after="0" w:line="320" w:lineRule="exact"/>
        <w:ind w:firstLineChars="200" w:firstLine="422"/>
        <w:rPr>
          <w:rFonts w:ascii="宋体" w:eastAsia="宋体" w:hAnsi="宋体"/>
          <w:color w:val="000000"/>
          <w:sz w:val="21"/>
          <w:szCs w:val="21"/>
        </w:rPr>
      </w:pPr>
      <w:r>
        <w:rPr>
          <w:rFonts w:ascii="宋体" w:eastAsia="宋体" w:hAnsi="宋体" w:hint="eastAsia"/>
          <w:b/>
          <w:color w:val="000000"/>
          <w:sz w:val="21"/>
          <w:szCs w:val="21"/>
        </w:rPr>
        <w:t>机构人员中博士毕业：</w:t>
      </w:r>
      <w:r>
        <w:rPr>
          <w:rFonts w:ascii="宋体" w:eastAsia="宋体" w:hAnsi="宋体" w:hint="eastAsia"/>
          <w:color w:val="000000"/>
          <w:sz w:val="21"/>
          <w:szCs w:val="21"/>
        </w:rPr>
        <w:t>指企业办科技机构从事科技活动的人员中具有博士学历或博士学位的人员。</w:t>
      </w:r>
    </w:p>
    <w:p w:rsidR="00F67B71" w:rsidRDefault="00F67B71">
      <w:pPr>
        <w:pStyle w:val="BodyTextFirstIndent"/>
        <w:spacing w:after="0" w:line="320" w:lineRule="exact"/>
        <w:ind w:firstLineChars="200" w:firstLine="422"/>
        <w:rPr>
          <w:rFonts w:ascii="宋体" w:eastAsia="宋体" w:hAnsi="宋体"/>
          <w:color w:val="000000"/>
          <w:sz w:val="21"/>
          <w:szCs w:val="21"/>
        </w:rPr>
      </w:pPr>
      <w:r>
        <w:rPr>
          <w:rFonts w:ascii="宋体" w:eastAsia="宋体" w:hAnsi="宋体" w:hint="eastAsia"/>
          <w:b/>
          <w:color w:val="000000"/>
          <w:sz w:val="21"/>
          <w:szCs w:val="21"/>
        </w:rPr>
        <w:t>机构人员中硕士毕业：</w:t>
      </w:r>
      <w:r>
        <w:rPr>
          <w:rFonts w:ascii="宋体" w:eastAsia="宋体" w:hAnsi="宋体" w:hint="eastAsia"/>
          <w:color w:val="000000"/>
          <w:sz w:val="21"/>
          <w:szCs w:val="21"/>
        </w:rPr>
        <w:t>指企业办科技机构从事科技活动的人员中具有硕士学历或硕士学位的人员。</w:t>
      </w:r>
    </w:p>
    <w:p w:rsidR="00F67B71" w:rsidRDefault="00F67B71">
      <w:pPr>
        <w:spacing w:line="320" w:lineRule="exact"/>
        <w:ind w:firstLineChars="200" w:firstLine="422"/>
        <w:rPr>
          <w:rFonts w:ascii="宋体" w:hAnsi="宋体"/>
          <w:color w:val="000000"/>
          <w:szCs w:val="21"/>
        </w:rPr>
      </w:pPr>
      <w:r>
        <w:rPr>
          <w:rFonts w:ascii="宋体" w:hAnsi="宋体" w:hint="eastAsia"/>
          <w:b/>
          <w:color w:val="000000"/>
          <w:szCs w:val="21"/>
        </w:rPr>
        <w:t>机构人员中本科毕业：</w:t>
      </w:r>
      <w:r>
        <w:rPr>
          <w:rFonts w:ascii="宋体" w:hAnsi="宋体" w:hint="eastAsia"/>
          <w:color w:val="000000"/>
          <w:szCs w:val="21"/>
        </w:rPr>
        <w:t>指报告期末企业办研究开发机构中具有大学本科学历或学士学位的人员。</w:t>
      </w:r>
    </w:p>
    <w:p w:rsidR="00F67B71" w:rsidRDefault="00F67B71">
      <w:pPr>
        <w:pStyle w:val="BodyTextFirstIndent"/>
        <w:spacing w:after="0" w:line="320" w:lineRule="exact"/>
        <w:ind w:firstLineChars="200" w:firstLine="422"/>
        <w:rPr>
          <w:rFonts w:ascii="宋体" w:eastAsia="宋体" w:hAnsi="宋体"/>
          <w:color w:val="000000"/>
          <w:sz w:val="21"/>
          <w:szCs w:val="21"/>
        </w:rPr>
      </w:pPr>
      <w:r>
        <w:rPr>
          <w:rFonts w:ascii="宋体" w:eastAsia="宋体" w:hAnsi="宋体" w:hint="eastAsia"/>
          <w:b/>
          <w:color w:val="000000"/>
          <w:sz w:val="21"/>
          <w:szCs w:val="21"/>
        </w:rPr>
        <w:t>机构经费支出：</w:t>
      </w:r>
      <w:r>
        <w:rPr>
          <w:rFonts w:ascii="宋体" w:eastAsia="宋体" w:hAnsi="宋体" w:hint="eastAsia"/>
          <w:color w:val="000000"/>
          <w:sz w:val="21"/>
          <w:szCs w:val="21"/>
        </w:rPr>
        <w:t>指报告年度内企业办科技机构内部用于开展科技活动的经费支出。包括科技机构人员劳务费(含工资)支出、业务费支出、管理费支出、固定资产购建费及其他维持科技机构正常运转的日常费用等的支出总和。</w:t>
      </w:r>
    </w:p>
    <w:p w:rsidR="00F67B71" w:rsidRDefault="00F67B71">
      <w:pPr>
        <w:pStyle w:val="BodyTextFirstIndent"/>
        <w:spacing w:after="0" w:line="320" w:lineRule="exact"/>
        <w:ind w:firstLineChars="200" w:firstLine="422"/>
        <w:rPr>
          <w:rFonts w:ascii="宋体" w:eastAsia="宋体" w:hAnsi="宋体"/>
          <w:color w:val="000000"/>
          <w:sz w:val="21"/>
          <w:szCs w:val="21"/>
        </w:rPr>
      </w:pPr>
      <w:r>
        <w:rPr>
          <w:rFonts w:ascii="宋体" w:eastAsia="宋体" w:hAnsi="宋体" w:hint="eastAsia"/>
          <w:b/>
          <w:color w:val="000000"/>
          <w:sz w:val="21"/>
          <w:szCs w:val="21"/>
        </w:rPr>
        <w:t>仪器设备原价</w:t>
      </w:r>
      <w:r>
        <w:rPr>
          <w:rFonts w:ascii="宋体" w:eastAsia="宋体" w:hAnsi="宋体" w:hint="eastAsia"/>
          <w:color w:val="000000"/>
          <w:sz w:val="21"/>
          <w:szCs w:val="21"/>
        </w:rPr>
        <w:t>：指在报告年末企业办科技机构拥有的、用于科研和技术开发活动的各种仪器、设备原价总和。</w:t>
      </w:r>
    </w:p>
    <w:p w:rsidR="00F67B71" w:rsidRDefault="00F67B71">
      <w:pPr>
        <w:spacing w:line="320" w:lineRule="exact"/>
        <w:ind w:firstLineChars="200" w:firstLine="422"/>
        <w:rPr>
          <w:rFonts w:hint="eastAsia"/>
          <w:bCs/>
          <w:iCs/>
          <w:color w:val="000000"/>
          <w:szCs w:val="21"/>
        </w:rPr>
      </w:pPr>
      <w:r>
        <w:rPr>
          <w:rFonts w:ascii="宋体" w:hAnsi="宋体" w:hint="eastAsia"/>
          <w:b/>
          <w:color w:val="000000"/>
          <w:szCs w:val="21"/>
        </w:rPr>
        <w:t>专利申请数：</w:t>
      </w:r>
      <w:r>
        <w:rPr>
          <w:rFonts w:ascii="宋体" w:hAnsi="宋体" w:hint="eastAsia"/>
          <w:color w:val="000000"/>
          <w:szCs w:val="21"/>
        </w:rPr>
        <w:t>指企业在报告期内向国内外知识产权行政部门提出专利申请并被受理的件数。</w:t>
      </w:r>
    </w:p>
    <w:p w:rsidR="00F67B71" w:rsidRDefault="00F67B71">
      <w:pPr>
        <w:spacing w:line="320" w:lineRule="exact"/>
        <w:ind w:firstLineChars="200" w:firstLine="422"/>
        <w:rPr>
          <w:rFonts w:ascii="宋体" w:hAnsi="宋体" w:hint="eastAsia"/>
          <w:color w:val="000000"/>
          <w:szCs w:val="21"/>
        </w:rPr>
      </w:pPr>
      <w:r>
        <w:rPr>
          <w:rFonts w:ascii="宋体" w:hAnsi="宋体" w:hint="eastAsia"/>
          <w:b/>
          <w:color w:val="000000"/>
          <w:szCs w:val="21"/>
        </w:rPr>
        <w:t>专利申请数中发明专利：</w:t>
      </w:r>
      <w:r>
        <w:rPr>
          <w:rFonts w:ascii="黑体" w:eastAsia="黑体" w:hAnsi="黑体" w:hint="eastAsia"/>
          <w:color w:val="000000"/>
          <w:szCs w:val="21"/>
        </w:rPr>
        <w:t xml:space="preserve"> </w:t>
      </w:r>
      <w:r>
        <w:rPr>
          <w:rFonts w:ascii="宋体" w:hAnsi="宋体" w:hint="eastAsia"/>
          <w:color w:val="000000"/>
          <w:szCs w:val="21"/>
        </w:rPr>
        <w:t>指企业在报告期内向国内外知识产权行政部门提出发明专利申请并被受理的件数。</w:t>
      </w:r>
    </w:p>
    <w:p w:rsidR="00F67B71" w:rsidRDefault="00F67B71">
      <w:pPr>
        <w:spacing w:line="320" w:lineRule="exact"/>
        <w:ind w:firstLineChars="200" w:firstLine="406"/>
        <w:rPr>
          <w:rFonts w:ascii="宋体" w:hAnsi="宋体" w:hint="eastAsia"/>
          <w:color w:val="000000"/>
          <w:spacing w:val="-4"/>
          <w:szCs w:val="21"/>
        </w:rPr>
      </w:pPr>
      <w:r>
        <w:rPr>
          <w:rFonts w:ascii="宋体" w:hAnsi="宋体" w:hint="eastAsia"/>
          <w:b/>
          <w:color w:val="000000"/>
          <w:spacing w:val="-4"/>
          <w:szCs w:val="21"/>
        </w:rPr>
        <w:t>申请欧美日专利：</w:t>
      </w:r>
      <w:r>
        <w:rPr>
          <w:rFonts w:ascii="宋体" w:hAnsi="宋体" w:hint="eastAsia"/>
          <w:color w:val="000000"/>
          <w:spacing w:val="-4"/>
          <w:szCs w:val="21"/>
        </w:rPr>
        <w:t>指报告期内向欧洲知识产权局、美国商标与专利管理局和日本</w:t>
      </w:r>
      <w:r>
        <w:rPr>
          <w:rFonts w:ascii="宋体" w:hAnsi="宋体"/>
          <w:color w:val="000000"/>
          <w:spacing w:val="-4"/>
          <w:szCs w:val="21"/>
        </w:rPr>
        <w:t>特许厅</w:t>
      </w:r>
      <w:r>
        <w:rPr>
          <w:rFonts w:ascii="宋体" w:hAnsi="宋体" w:hint="eastAsia"/>
          <w:color w:val="000000"/>
          <w:spacing w:val="-4"/>
          <w:szCs w:val="21"/>
        </w:rPr>
        <w:t>提出专利申请的件数。</w:t>
      </w:r>
    </w:p>
    <w:p w:rsidR="00F67B71" w:rsidRDefault="00F67B71">
      <w:pPr>
        <w:spacing w:line="320" w:lineRule="exact"/>
        <w:ind w:firstLineChars="200" w:firstLine="422"/>
        <w:rPr>
          <w:rFonts w:ascii="宋体" w:hAnsi="宋体"/>
          <w:b/>
          <w:color w:val="000000"/>
          <w:szCs w:val="21"/>
        </w:rPr>
      </w:pPr>
      <w:r>
        <w:rPr>
          <w:rFonts w:ascii="宋体" w:hAnsi="宋体" w:hint="eastAsia"/>
          <w:b/>
          <w:color w:val="000000"/>
          <w:szCs w:val="21"/>
        </w:rPr>
        <w:t>当年专利授权：</w:t>
      </w:r>
      <w:r>
        <w:rPr>
          <w:rFonts w:ascii="宋体" w:hAnsi="宋体" w:hint="eastAsia"/>
          <w:color w:val="000000"/>
          <w:szCs w:val="21"/>
        </w:rPr>
        <w:t>指企业作为专利权人，在报告年度内经国内外专利行</w:t>
      </w:r>
      <w:r>
        <w:rPr>
          <w:rFonts w:ascii="宋体" w:hAnsi="宋体"/>
          <w:color w:val="000000"/>
          <w:szCs w:val="21"/>
        </w:rPr>
        <w:t>政部门授权的专利件数</w:t>
      </w:r>
      <w:r>
        <w:rPr>
          <w:rFonts w:ascii="宋体" w:hAnsi="宋体" w:hint="eastAsia"/>
          <w:color w:val="000000"/>
          <w:szCs w:val="21"/>
        </w:rPr>
        <w:t>。</w:t>
      </w:r>
    </w:p>
    <w:p w:rsidR="00F67B71" w:rsidRDefault="00F67B71">
      <w:pPr>
        <w:spacing w:line="320" w:lineRule="exact"/>
        <w:ind w:firstLineChars="200" w:firstLine="422"/>
        <w:rPr>
          <w:rFonts w:ascii="宋体" w:hAnsi="宋体" w:hint="eastAsia"/>
          <w:color w:val="000000"/>
          <w:szCs w:val="21"/>
        </w:rPr>
      </w:pPr>
      <w:r>
        <w:rPr>
          <w:rFonts w:ascii="宋体" w:hAnsi="宋体" w:hint="eastAsia"/>
          <w:b/>
          <w:color w:val="000000"/>
          <w:szCs w:val="21"/>
        </w:rPr>
        <w:t>专利授权数中发明专利：</w:t>
      </w:r>
      <w:r>
        <w:rPr>
          <w:rFonts w:ascii="黑体" w:eastAsia="黑体" w:hAnsi="黑体" w:hint="eastAsia"/>
          <w:color w:val="000000"/>
          <w:szCs w:val="21"/>
        </w:rPr>
        <w:t xml:space="preserve"> </w:t>
      </w:r>
      <w:r>
        <w:rPr>
          <w:rFonts w:ascii="宋体" w:hAnsi="宋体" w:hint="eastAsia"/>
          <w:color w:val="000000"/>
          <w:szCs w:val="21"/>
        </w:rPr>
        <w:t>指企业作为专利权人，在报告年度内经国内外专利行</w:t>
      </w:r>
      <w:r>
        <w:rPr>
          <w:rFonts w:ascii="宋体" w:hAnsi="宋体"/>
          <w:color w:val="000000"/>
          <w:szCs w:val="21"/>
        </w:rPr>
        <w:t>政部门授权的</w:t>
      </w:r>
      <w:r>
        <w:rPr>
          <w:rFonts w:ascii="宋体" w:hAnsi="宋体" w:hint="eastAsia"/>
          <w:color w:val="000000"/>
          <w:szCs w:val="21"/>
        </w:rPr>
        <w:t>发明</w:t>
      </w:r>
      <w:r>
        <w:rPr>
          <w:rFonts w:ascii="宋体" w:hAnsi="宋体"/>
          <w:color w:val="000000"/>
          <w:szCs w:val="21"/>
        </w:rPr>
        <w:t>专利件数</w:t>
      </w:r>
      <w:r>
        <w:rPr>
          <w:rFonts w:ascii="宋体" w:hAnsi="宋体" w:hint="eastAsia"/>
          <w:color w:val="000000"/>
          <w:szCs w:val="21"/>
        </w:rPr>
        <w:t>。</w:t>
      </w:r>
    </w:p>
    <w:p w:rsidR="00F67B71" w:rsidRDefault="00F67B71">
      <w:pPr>
        <w:spacing w:line="320" w:lineRule="exact"/>
        <w:ind w:firstLineChars="200" w:firstLine="422"/>
        <w:rPr>
          <w:rFonts w:ascii="宋体" w:hAnsi="宋体" w:hint="eastAsia"/>
          <w:color w:val="000000"/>
          <w:spacing w:val="-4"/>
          <w:szCs w:val="21"/>
        </w:rPr>
      </w:pPr>
      <w:r>
        <w:rPr>
          <w:rFonts w:ascii="宋体" w:hAnsi="宋体" w:hint="eastAsia"/>
          <w:b/>
          <w:color w:val="000000"/>
          <w:szCs w:val="21"/>
        </w:rPr>
        <w:t>欧美日专利授权：</w:t>
      </w:r>
      <w:r>
        <w:rPr>
          <w:rFonts w:ascii="宋体" w:hAnsi="宋体" w:hint="eastAsia"/>
          <w:color w:val="000000"/>
          <w:spacing w:val="-4"/>
          <w:szCs w:val="21"/>
        </w:rPr>
        <w:t>指报告期内获得欧洲知识产权局、美国商标与专利管理局和日本</w:t>
      </w:r>
      <w:r>
        <w:rPr>
          <w:rFonts w:ascii="宋体" w:hAnsi="宋体"/>
          <w:color w:val="000000"/>
          <w:spacing w:val="-4"/>
          <w:szCs w:val="21"/>
        </w:rPr>
        <w:t>特许厅</w:t>
      </w:r>
      <w:r>
        <w:rPr>
          <w:rFonts w:ascii="宋体" w:hAnsi="宋体" w:hint="eastAsia"/>
          <w:color w:val="000000"/>
          <w:spacing w:val="-4"/>
          <w:szCs w:val="21"/>
        </w:rPr>
        <w:t>批准，且所有权属于高新区企业的专利。</w:t>
      </w:r>
    </w:p>
    <w:p w:rsidR="00F67B71" w:rsidRDefault="00F67B71">
      <w:pPr>
        <w:spacing w:line="320" w:lineRule="exact"/>
        <w:ind w:firstLineChars="200" w:firstLine="422"/>
        <w:rPr>
          <w:rFonts w:ascii="宋体" w:hAnsi="宋体" w:hint="eastAsia"/>
          <w:bCs/>
          <w:color w:val="000000"/>
          <w:szCs w:val="21"/>
        </w:rPr>
      </w:pPr>
      <w:r>
        <w:rPr>
          <w:rFonts w:ascii="黑体" w:eastAsia="黑体" w:hAnsi="黑体" w:hint="eastAsia"/>
          <w:b/>
          <w:bCs/>
          <w:color w:val="000000"/>
          <w:szCs w:val="21"/>
        </w:rPr>
        <w:t>拥有有效专利</w:t>
      </w:r>
      <w:r>
        <w:rPr>
          <w:rFonts w:ascii="黑体" w:eastAsia="黑体" w:hAnsi="黑体" w:hint="eastAsia"/>
          <w:color w:val="000000"/>
          <w:szCs w:val="21"/>
        </w:rPr>
        <w:t xml:space="preserve">  </w:t>
      </w:r>
      <w:r>
        <w:rPr>
          <w:rFonts w:ascii="宋体" w:hAnsi="宋体" w:hint="eastAsia"/>
          <w:bCs/>
          <w:color w:val="000000"/>
          <w:szCs w:val="21"/>
        </w:rPr>
        <w:t>指报告期末企业作为专利权人在报告期拥有的、经国内外知识产权行政部门授权且在有效期内的专利件数。</w:t>
      </w:r>
    </w:p>
    <w:p w:rsidR="00F67B71" w:rsidRDefault="00F67B71">
      <w:pPr>
        <w:spacing w:line="320" w:lineRule="exact"/>
        <w:ind w:firstLineChars="200" w:firstLine="422"/>
        <w:rPr>
          <w:rFonts w:ascii="宋体" w:hAnsi="宋体" w:hint="eastAsia"/>
          <w:bCs/>
          <w:color w:val="000000"/>
          <w:szCs w:val="21"/>
        </w:rPr>
      </w:pPr>
      <w:r>
        <w:rPr>
          <w:rFonts w:ascii="宋体" w:hAnsi="宋体"/>
          <w:b/>
          <w:color w:val="000000"/>
          <w:szCs w:val="21"/>
        </w:rPr>
        <w:t>拥有</w:t>
      </w:r>
      <w:r>
        <w:rPr>
          <w:rFonts w:ascii="宋体" w:hAnsi="宋体" w:hint="eastAsia"/>
          <w:b/>
          <w:color w:val="000000"/>
          <w:szCs w:val="21"/>
        </w:rPr>
        <w:t>有效</w:t>
      </w:r>
      <w:r>
        <w:rPr>
          <w:rFonts w:ascii="宋体" w:hAnsi="宋体"/>
          <w:b/>
          <w:color w:val="000000"/>
          <w:szCs w:val="21"/>
        </w:rPr>
        <w:t>发明专利：</w:t>
      </w:r>
      <w:r>
        <w:rPr>
          <w:rFonts w:ascii="宋体" w:hAnsi="宋体" w:hint="eastAsia"/>
          <w:bCs/>
          <w:color w:val="000000"/>
          <w:szCs w:val="21"/>
        </w:rPr>
        <w:t>指报告期末企业作为专利权人在报告期拥有的、经国内外知识产权行政部门授权且在有效期内的发明专利件数。</w:t>
      </w:r>
    </w:p>
    <w:p w:rsidR="00F67B71" w:rsidRDefault="00F67B71">
      <w:pPr>
        <w:spacing w:line="320" w:lineRule="exact"/>
        <w:ind w:firstLineChars="200" w:firstLine="422"/>
        <w:rPr>
          <w:rFonts w:ascii="宋体" w:hAnsi="宋体" w:hint="eastAsia"/>
          <w:bCs/>
          <w:color w:val="000000"/>
          <w:szCs w:val="21"/>
        </w:rPr>
      </w:pPr>
      <w:r>
        <w:rPr>
          <w:rFonts w:ascii="宋体" w:hAnsi="宋体" w:hint="eastAsia"/>
          <w:b/>
          <w:bCs/>
          <w:color w:val="000000"/>
          <w:szCs w:val="21"/>
        </w:rPr>
        <w:t>境外授权的有效发明专利：</w:t>
      </w:r>
      <w:r>
        <w:rPr>
          <w:rFonts w:ascii="宋体" w:hAnsi="宋体" w:hint="eastAsia"/>
          <w:bCs/>
          <w:color w:val="000000"/>
          <w:szCs w:val="21"/>
        </w:rPr>
        <w:t>指报告期末企业作为专利权人拥有的、经国外及港澳台知识产权行政部门授予且在有效期内的发明专利件数。</w:t>
      </w:r>
    </w:p>
    <w:p w:rsidR="00F67B71" w:rsidRDefault="00F67B71">
      <w:pPr>
        <w:spacing w:line="320" w:lineRule="exact"/>
        <w:ind w:firstLineChars="200" w:firstLine="422"/>
        <w:rPr>
          <w:rFonts w:ascii="宋体" w:hAnsi="宋体" w:hint="eastAsia"/>
          <w:bCs/>
          <w:color w:val="000000"/>
          <w:szCs w:val="21"/>
        </w:rPr>
      </w:pPr>
      <w:r>
        <w:rPr>
          <w:rFonts w:ascii="宋体" w:hAnsi="宋体" w:hint="eastAsia"/>
          <w:b/>
          <w:bCs/>
          <w:color w:val="000000"/>
          <w:szCs w:val="21"/>
        </w:rPr>
        <w:t>境外授权的有效专利：</w:t>
      </w:r>
      <w:r>
        <w:rPr>
          <w:rFonts w:ascii="宋体" w:hAnsi="宋体" w:hint="eastAsia"/>
          <w:bCs/>
          <w:color w:val="000000"/>
          <w:szCs w:val="21"/>
        </w:rPr>
        <w:t>指报告期末企业作为专利权人拥有的、经国外及港澳台知识产权行政部门授予且在有效期内的专利件数。</w:t>
      </w:r>
    </w:p>
    <w:p w:rsidR="00F67B71" w:rsidRDefault="00F67B71">
      <w:pPr>
        <w:spacing w:line="320" w:lineRule="exact"/>
        <w:ind w:firstLineChars="200" w:firstLine="422"/>
        <w:rPr>
          <w:rFonts w:ascii="宋体" w:hAnsi="宋体" w:hint="eastAsia"/>
          <w:bCs/>
          <w:color w:val="000000"/>
          <w:szCs w:val="21"/>
        </w:rPr>
      </w:pPr>
      <w:r>
        <w:rPr>
          <w:rFonts w:ascii="宋体" w:hAnsi="宋体" w:hint="eastAsia"/>
          <w:b/>
          <w:bCs/>
          <w:color w:val="000000"/>
          <w:szCs w:val="21"/>
        </w:rPr>
        <w:t>拥有欧美日专利：</w:t>
      </w:r>
      <w:r>
        <w:rPr>
          <w:rFonts w:ascii="宋体" w:hAnsi="宋体" w:hint="eastAsia"/>
          <w:bCs/>
          <w:color w:val="000000"/>
          <w:szCs w:val="21"/>
        </w:rPr>
        <w:t>指报告期末企业作为专利权人在报告期拥有的、经欧洲、美国、日本知识产权行政部门授权且在有效期内的专利件数。</w:t>
      </w:r>
    </w:p>
    <w:p w:rsidR="00F67B71" w:rsidRDefault="00F67B71">
      <w:pPr>
        <w:spacing w:line="320" w:lineRule="exact"/>
        <w:ind w:firstLineChars="200" w:firstLine="422"/>
        <w:rPr>
          <w:rFonts w:ascii="宋体" w:hAnsi="宋体" w:hint="eastAsia"/>
          <w:bCs/>
          <w:color w:val="000000"/>
          <w:szCs w:val="21"/>
        </w:rPr>
      </w:pPr>
      <w:r>
        <w:rPr>
          <w:rFonts w:ascii="宋体" w:hAnsi="宋体" w:hint="eastAsia"/>
          <w:b/>
          <w:bCs/>
          <w:color w:val="000000"/>
          <w:szCs w:val="21"/>
        </w:rPr>
        <w:t>专利所有权转让及许可</w:t>
      </w:r>
      <w:r>
        <w:rPr>
          <w:rFonts w:ascii="黑体" w:eastAsia="黑体" w:hAnsi="黑体" w:hint="eastAsia"/>
          <w:color w:val="000000"/>
          <w:szCs w:val="21"/>
        </w:rPr>
        <w:t xml:space="preserve">  </w:t>
      </w:r>
      <w:r>
        <w:rPr>
          <w:rFonts w:ascii="宋体" w:hAnsi="宋体" w:hint="eastAsia"/>
          <w:bCs/>
          <w:color w:val="000000"/>
          <w:szCs w:val="21"/>
        </w:rPr>
        <w:t>指报告期企业向外单位转让专利所有权或允许专利技术由被许可单位使用的专利件数。</w:t>
      </w:r>
    </w:p>
    <w:p w:rsidR="00F67B71" w:rsidRDefault="00F67B71">
      <w:pPr>
        <w:spacing w:line="320" w:lineRule="exact"/>
        <w:ind w:firstLineChars="200" w:firstLine="422"/>
        <w:rPr>
          <w:rFonts w:ascii="宋体" w:hAnsi="宋体" w:hint="eastAsia"/>
          <w:bCs/>
          <w:color w:val="000000"/>
          <w:szCs w:val="21"/>
        </w:rPr>
      </w:pPr>
      <w:r>
        <w:rPr>
          <w:rFonts w:ascii="宋体" w:hAnsi="宋体" w:hint="eastAsia"/>
          <w:b/>
          <w:bCs/>
          <w:color w:val="000000"/>
          <w:szCs w:val="21"/>
        </w:rPr>
        <w:t>专利所有权转让及许可收入</w:t>
      </w:r>
      <w:r>
        <w:rPr>
          <w:rFonts w:ascii="黑体" w:eastAsia="黑体" w:hAnsi="黑体" w:hint="eastAsia"/>
          <w:color w:val="000000"/>
          <w:szCs w:val="21"/>
        </w:rPr>
        <w:t xml:space="preserve">  </w:t>
      </w:r>
      <w:r>
        <w:rPr>
          <w:rFonts w:ascii="宋体" w:hAnsi="宋体" w:hint="eastAsia"/>
          <w:bCs/>
          <w:color w:val="000000"/>
          <w:szCs w:val="21"/>
        </w:rPr>
        <w:t>指报告期企业向外单位转让专利所有权或允许专利技术由被许可单位使用而得到的收入。包括当年从被转让方或被许可方得到的一次性付款和分期付款收入，以及利润分成、股息收入等。</w:t>
      </w:r>
    </w:p>
    <w:p w:rsidR="00F67B71" w:rsidRDefault="00F67B71">
      <w:pPr>
        <w:spacing w:line="320" w:lineRule="exact"/>
        <w:ind w:firstLineChars="200" w:firstLine="422"/>
        <w:rPr>
          <w:rFonts w:ascii="宋体" w:hAnsi="宋体" w:hint="eastAsia"/>
          <w:color w:val="000000"/>
          <w:szCs w:val="21"/>
        </w:rPr>
      </w:pPr>
      <w:r>
        <w:rPr>
          <w:rFonts w:ascii="宋体" w:hAnsi="宋体" w:hint="eastAsia"/>
          <w:b/>
          <w:bCs/>
          <w:color w:val="000000"/>
          <w:szCs w:val="21"/>
        </w:rPr>
        <w:t>新产品产值：</w:t>
      </w:r>
      <w:r>
        <w:rPr>
          <w:rFonts w:ascii="宋体" w:hAnsi="宋体" w:hint="eastAsia"/>
          <w:bCs/>
          <w:color w:val="000000"/>
          <w:szCs w:val="21"/>
        </w:rPr>
        <w:t>指报告年度本企业生产的新产品的产值。新产品是指采用新技术原理、新设计构思研制、生产的全新产品，</w:t>
      </w:r>
      <w:r>
        <w:rPr>
          <w:rFonts w:ascii="宋体" w:hAnsi="宋体" w:hint="eastAsia"/>
          <w:color w:val="000000"/>
          <w:szCs w:val="21"/>
        </w:rPr>
        <w:t>或在结构、材质、工艺等某一方面比原有产品有明显改进，从而显著提高了产品性能或扩大了使用功能的产品。本报表中的新产品产值、新产品销售收入指标既包括经政府有关部门认定并在有效期内的新产品，也包括企业自行研制开发，未经政府有关部门认定，从投产之日起一年之内的新产品。</w:t>
      </w:r>
    </w:p>
    <w:p w:rsidR="00F67B71" w:rsidRDefault="00F67B71">
      <w:pPr>
        <w:spacing w:line="320" w:lineRule="exact"/>
        <w:ind w:firstLineChars="200" w:firstLine="422"/>
        <w:rPr>
          <w:rFonts w:ascii="宋体" w:hAnsi="宋体" w:hint="eastAsia"/>
          <w:color w:val="000000"/>
          <w:szCs w:val="21"/>
        </w:rPr>
      </w:pPr>
      <w:r>
        <w:rPr>
          <w:rFonts w:ascii="宋体" w:hAnsi="宋体"/>
          <w:b/>
          <w:color w:val="000000"/>
          <w:szCs w:val="21"/>
        </w:rPr>
        <w:t>新产品</w:t>
      </w:r>
      <w:r>
        <w:rPr>
          <w:rFonts w:ascii="宋体" w:hAnsi="宋体" w:hint="eastAsia"/>
          <w:b/>
          <w:color w:val="000000"/>
          <w:szCs w:val="21"/>
        </w:rPr>
        <w:t>销售收入</w:t>
      </w:r>
      <w:r>
        <w:rPr>
          <w:rFonts w:ascii="宋体" w:hAnsi="宋体"/>
          <w:b/>
          <w:color w:val="000000"/>
          <w:szCs w:val="21"/>
        </w:rPr>
        <w:t>：</w:t>
      </w:r>
      <w:r>
        <w:rPr>
          <w:rFonts w:ascii="宋体" w:hAnsi="宋体"/>
          <w:color w:val="000000"/>
          <w:szCs w:val="21"/>
        </w:rPr>
        <w:t>指采用新技术原理、新设计构思研制、生产的全新产品，或在结构、材质、工艺等某一方面比原有产品有明显改进，从而显著提高了产品性能或扩大了使用功能的产品。本报表中的新产品产值、新产品销售收入、新产品销售利润等指标即包括经政府有关部门认定并在有效期内的新产品，也包括企业自行研制开发，未经政府有关部门认定，从投产之日起一年之内的新产品。</w:t>
      </w:r>
    </w:p>
    <w:p w:rsidR="00F67B71" w:rsidRDefault="00F67B71">
      <w:pPr>
        <w:spacing w:line="320" w:lineRule="exact"/>
        <w:ind w:firstLineChars="200" w:firstLine="422"/>
        <w:rPr>
          <w:rFonts w:ascii="宋体" w:hAnsi="宋体" w:hint="eastAsia"/>
          <w:color w:val="000000"/>
          <w:szCs w:val="21"/>
        </w:rPr>
      </w:pPr>
      <w:r>
        <w:rPr>
          <w:rFonts w:ascii="宋体" w:hAnsi="宋体" w:hint="eastAsia"/>
          <w:b/>
          <w:color w:val="000000"/>
          <w:szCs w:val="21"/>
        </w:rPr>
        <w:t>新产品销售收入中出口：</w:t>
      </w:r>
      <w:r>
        <w:rPr>
          <w:rFonts w:ascii="黑体" w:eastAsia="黑体" w:hAnsi="黑体" w:hint="eastAsia"/>
          <w:color w:val="000000"/>
          <w:szCs w:val="21"/>
        </w:rPr>
        <w:t xml:space="preserve">  </w:t>
      </w:r>
      <w:r>
        <w:rPr>
          <w:rFonts w:ascii="宋体" w:hAnsi="宋体" w:hint="eastAsia"/>
          <w:color w:val="000000"/>
          <w:szCs w:val="21"/>
        </w:rPr>
        <w:t>指报告期企业将新产品销售给外贸部门和直接出售给外商所实现的销售收入。</w:t>
      </w:r>
    </w:p>
    <w:p w:rsidR="00F67B71" w:rsidRDefault="00F67B71">
      <w:pPr>
        <w:spacing w:line="320" w:lineRule="exact"/>
        <w:ind w:firstLineChars="200" w:firstLine="422"/>
        <w:rPr>
          <w:rFonts w:ascii="宋体" w:hAnsi="宋体" w:hint="eastAsia"/>
          <w:color w:val="000000"/>
          <w:szCs w:val="21"/>
        </w:rPr>
      </w:pPr>
      <w:r>
        <w:rPr>
          <w:rFonts w:ascii="宋体" w:hAnsi="宋体" w:hint="eastAsia"/>
          <w:b/>
          <w:color w:val="000000"/>
          <w:szCs w:val="21"/>
        </w:rPr>
        <w:t>发表科技论文：</w:t>
      </w:r>
      <w:r>
        <w:rPr>
          <w:rFonts w:ascii="黑体" w:eastAsia="黑体" w:hAnsi="黑体" w:hint="eastAsia"/>
          <w:color w:val="000000"/>
          <w:szCs w:val="21"/>
        </w:rPr>
        <w:t xml:space="preserve">  </w:t>
      </w:r>
      <w:r>
        <w:rPr>
          <w:rFonts w:ascii="宋体" w:hAnsi="宋体" w:hint="eastAsia"/>
          <w:color w:val="000000"/>
          <w:szCs w:val="21"/>
        </w:rPr>
        <w:t>指企业立项的科技项目产生的、并在有正规刊号的刊物上发表的科技论文数量。</w:t>
      </w:r>
    </w:p>
    <w:p w:rsidR="00F67B71" w:rsidRDefault="00F67B71">
      <w:pPr>
        <w:spacing w:line="320" w:lineRule="exact"/>
        <w:ind w:firstLineChars="200" w:firstLine="422"/>
        <w:rPr>
          <w:rFonts w:ascii="宋体" w:hAnsi="宋体" w:hint="eastAsia"/>
          <w:color w:val="000000"/>
          <w:szCs w:val="21"/>
        </w:rPr>
      </w:pPr>
      <w:r>
        <w:rPr>
          <w:rFonts w:ascii="宋体" w:hAnsi="宋体" w:hint="eastAsia"/>
          <w:b/>
          <w:color w:val="000000"/>
          <w:szCs w:val="21"/>
        </w:rPr>
        <w:t>拥有注册商标：</w:t>
      </w:r>
      <w:r>
        <w:rPr>
          <w:rFonts w:ascii="黑体" w:eastAsia="黑体" w:hAnsi="黑体" w:hint="eastAsia"/>
          <w:color w:val="000000"/>
          <w:szCs w:val="21"/>
        </w:rPr>
        <w:t xml:space="preserve">  </w:t>
      </w:r>
      <w:r>
        <w:rPr>
          <w:rFonts w:ascii="宋体" w:hAnsi="宋体" w:hint="eastAsia"/>
          <w:color w:val="000000"/>
          <w:szCs w:val="21"/>
        </w:rPr>
        <w:t>指企业在报告期末拥有的注册商标件数。包括在境内和境外注册的商标件数，一件商标在境内外同时注册时只统计一件。</w:t>
      </w:r>
    </w:p>
    <w:p w:rsidR="00F67B71" w:rsidRDefault="00F67B71">
      <w:pPr>
        <w:spacing w:line="320" w:lineRule="exact"/>
        <w:ind w:firstLineChars="200" w:firstLine="422"/>
        <w:rPr>
          <w:rFonts w:ascii="宋体" w:hAnsi="宋体"/>
          <w:color w:val="000000"/>
          <w:szCs w:val="21"/>
        </w:rPr>
      </w:pPr>
      <w:r>
        <w:rPr>
          <w:rFonts w:ascii="宋体" w:hAnsi="宋体" w:hint="eastAsia"/>
          <w:b/>
          <w:color w:val="000000"/>
          <w:szCs w:val="21"/>
        </w:rPr>
        <w:t>当年注册商标：</w:t>
      </w:r>
      <w:r>
        <w:rPr>
          <w:rFonts w:ascii="宋体" w:hAnsi="宋体" w:hint="eastAsia"/>
          <w:color w:val="000000"/>
          <w:szCs w:val="21"/>
        </w:rPr>
        <w:t>指在报告年度内获得批准，且所有权属于高新区企业的产品商标。</w:t>
      </w:r>
    </w:p>
    <w:p w:rsidR="00F67B71" w:rsidRDefault="00F67B71">
      <w:pPr>
        <w:spacing w:line="320" w:lineRule="exact"/>
        <w:ind w:firstLineChars="198" w:firstLine="417"/>
        <w:rPr>
          <w:rFonts w:ascii="宋体" w:hAnsi="宋体" w:hint="eastAsia"/>
          <w:color w:val="000000"/>
          <w:szCs w:val="21"/>
        </w:rPr>
      </w:pPr>
      <w:r>
        <w:rPr>
          <w:rFonts w:ascii="宋体" w:hAnsi="宋体" w:hint="eastAsia"/>
          <w:b/>
          <w:color w:val="000000"/>
          <w:szCs w:val="21"/>
        </w:rPr>
        <w:t>境外注册商标：</w:t>
      </w:r>
      <w:r>
        <w:rPr>
          <w:rFonts w:ascii="黑体" w:eastAsia="黑体" w:hAnsi="黑体" w:hint="eastAsia"/>
          <w:color w:val="000000"/>
          <w:szCs w:val="21"/>
        </w:rPr>
        <w:t xml:space="preserve"> </w:t>
      </w:r>
      <w:r>
        <w:rPr>
          <w:rFonts w:ascii="宋体" w:hAnsi="宋体" w:hint="eastAsia"/>
          <w:color w:val="000000"/>
          <w:szCs w:val="21"/>
        </w:rPr>
        <w:t>指企业在报告期末拥有的在国外或港澳台注册的商标件数。</w:t>
      </w:r>
    </w:p>
    <w:p w:rsidR="00F67B71" w:rsidRDefault="00F67B71">
      <w:pPr>
        <w:spacing w:line="320" w:lineRule="exact"/>
        <w:ind w:firstLineChars="198" w:firstLine="402"/>
        <w:rPr>
          <w:rFonts w:ascii="宋体" w:hAnsi="宋体"/>
          <w:bCs/>
          <w:color w:val="000000"/>
          <w:spacing w:val="-4"/>
          <w:szCs w:val="21"/>
        </w:rPr>
      </w:pPr>
      <w:r>
        <w:rPr>
          <w:rFonts w:ascii="宋体" w:hAnsi="宋体" w:hint="eastAsia"/>
          <w:b/>
          <w:bCs/>
          <w:color w:val="000000"/>
          <w:spacing w:val="-4"/>
          <w:szCs w:val="21"/>
        </w:rPr>
        <w:t>软件著作权</w:t>
      </w:r>
      <w:r>
        <w:rPr>
          <w:rFonts w:ascii="宋体" w:hAnsi="宋体"/>
          <w:b/>
          <w:bCs/>
          <w:color w:val="000000"/>
          <w:spacing w:val="-4"/>
          <w:szCs w:val="21"/>
        </w:rPr>
        <w:t>:</w:t>
      </w:r>
      <w:r>
        <w:rPr>
          <w:rFonts w:ascii="宋体" w:eastAsia="SSJ-PK74820000791-Identity-H" w:hAnsi="宋体" w:hint="eastAsia"/>
          <w:bCs/>
          <w:color w:val="000000"/>
          <w:spacing w:val="-4"/>
          <w:szCs w:val="21"/>
        </w:rPr>
        <w:t>指企业在报告期末拥有的，经</w:t>
      </w:r>
      <w:r>
        <w:rPr>
          <w:rFonts w:ascii="宋体" w:hAnsi="宋体" w:hint="eastAsia"/>
          <w:bCs/>
          <w:color w:val="000000"/>
          <w:spacing w:val="-4"/>
          <w:szCs w:val="21"/>
        </w:rPr>
        <w:t>国务院</w:t>
      </w:r>
      <w:r>
        <w:rPr>
          <w:rFonts w:ascii="宋体" w:hAnsi="宋体"/>
          <w:bCs/>
          <w:color w:val="000000"/>
          <w:spacing w:val="-4"/>
          <w:szCs w:val="21"/>
        </w:rPr>
        <w:t>知识产权行政部门</w:t>
      </w:r>
      <w:r>
        <w:rPr>
          <w:rFonts w:ascii="宋体" w:hAnsi="宋体" w:hint="eastAsia"/>
          <w:bCs/>
          <w:color w:val="000000"/>
          <w:spacing w:val="-4"/>
          <w:szCs w:val="21"/>
        </w:rPr>
        <w:t>按照《</w:t>
      </w:r>
      <w:r>
        <w:rPr>
          <w:rFonts w:ascii="宋体" w:hAnsi="宋体"/>
          <w:bCs/>
          <w:color w:val="000000"/>
          <w:spacing w:val="-4"/>
          <w:szCs w:val="21"/>
        </w:rPr>
        <w:t>中华人民共和国</w:t>
      </w:r>
      <w:r>
        <w:rPr>
          <w:rFonts w:ascii="宋体" w:hAnsi="宋体" w:hint="eastAsia"/>
          <w:bCs/>
          <w:color w:val="000000"/>
          <w:spacing w:val="-4"/>
          <w:szCs w:val="21"/>
        </w:rPr>
        <w:t>计算机软件保护条例》对</w:t>
      </w:r>
      <w:r>
        <w:rPr>
          <w:rFonts w:ascii="宋体" w:hAnsi="宋体"/>
          <w:bCs/>
          <w:color w:val="000000"/>
          <w:spacing w:val="-4"/>
          <w:szCs w:val="21"/>
        </w:rPr>
        <w:t>计算机程序</w:t>
      </w:r>
      <w:r>
        <w:rPr>
          <w:rFonts w:ascii="宋体" w:hAnsi="宋体" w:hint="eastAsia"/>
          <w:bCs/>
          <w:color w:val="000000"/>
          <w:spacing w:val="-4"/>
          <w:szCs w:val="21"/>
        </w:rPr>
        <w:t>和</w:t>
      </w:r>
      <w:r>
        <w:rPr>
          <w:rFonts w:ascii="宋体" w:hAnsi="宋体"/>
          <w:bCs/>
          <w:color w:val="000000"/>
          <w:spacing w:val="-4"/>
          <w:szCs w:val="21"/>
        </w:rPr>
        <w:t>文档</w:t>
      </w:r>
      <w:r>
        <w:rPr>
          <w:rFonts w:ascii="宋体" w:hAnsi="宋体" w:hint="eastAsia"/>
          <w:bCs/>
          <w:color w:val="000000"/>
          <w:spacing w:val="-4"/>
          <w:szCs w:val="21"/>
        </w:rPr>
        <w:t>授予的著作权。</w:t>
      </w:r>
    </w:p>
    <w:p w:rsidR="00F67B71" w:rsidRDefault="00F67B71">
      <w:pPr>
        <w:spacing w:line="320" w:lineRule="exact"/>
        <w:ind w:firstLineChars="200" w:firstLine="422"/>
        <w:rPr>
          <w:rFonts w:ascii="宋体" w:hAnsi="宋体" w:hint="eastAsia"/>
          <w:bCs/>
          <w:color w:val="000000"/>
          <w:szCs w:val="21"/>
        </w:rPr>
      </w:pPr>
      <w:r>
        <w:rPr>
          <w:rFonts w:ascii="宋体" w:hAnsi="宋体"/>
          <w:b/>
          <w:color w:val="000000"/>
          <w:szCs w:val="21"/>
        </w:rPr>
        <w:t>集成电路布图设计:</w:t>
      </w:r>
      <w:r>
        <w:rPr>
          <w:rFonts w:ascii="宋体" w:hAnsi="宋体" w:hint="eastAsia"/>
          <w:bCs/>
          <w:color w:val="000000"/>
          <w:szCs w:val="21"/>
        </w:rPr>
        <w:t>指由</w:t>
      </w:r>
      <w:r>
        <w:rPr>
          <w:rFonts w:ascii="宋体" w:hAnsi="宋体"/>
          <w:bCs/>
          <w:color w:val="000000"/>
          <w:szCs w:val="21"/>
        </w:rPr>
        <w:t>国务院知识产权行政部门</w:t>
      </w:r>
      <w:r>
        <w:rPr>
          <w:rFonts w:ascii="宋体" w:hAnsi="宋体" w:hint="eastAsia"/>
          <w:bCs/>
          <w:color w:val="000000"/>
          <w:szCs w:val="21"/>
        </w:rPr>
        <w:t>按照《</w:t>
      </w:r>
      <w:r>
        <w:rPr>
          <w:rFonts w:ascii="宋体" w:hAnsi="宋体"/>
          <w:bCs/>
          <w:color w:val="000000"/>
          <w:szCs w:val="21"/>
        </w:rPr>
        <w:t>中华人民共和国集成电路布图设计保护条例</w:t>
      </w:r>
      <w:r>
        <w:rPr>
          <w:rFonts w:ascii="宋体" w:hAnsi="宋体" w:hint="eastAsia"/>
          <w:bCs/>
          <w:color w:val="000000"/>
          <w:szCs w:val="21"/>
        </w:rPr>
        <w:t>》授予的对</w:t>
      </w:r>
      <w:r>
        <w:rPr>
          <w:rFonts w:ascii="宋体" w:hAnsi="宋体"/>
          <w:bCs/>
          <w:color w:val="000000"/>
          <w:szCs w:val="21"/>
        </w:rPr>
        <w:t>集成电路中至少有一个是有源元件的两个以上元件和部分或者全部互连线路的三维配置，或者为制造集成电路而准备的上述三维配置</w:t>
      </w:r>
      <w:r>
        <w:rPr>
          <w:rFonts w:ascii="宋体" w:hAnsi="宋体" w:hint="eastAsia"/>
          <w:bCs/>
          <w:color w:val="000000"/>
          <w:szCs w:val="21"/>
        </w:rPr>
        <w:t xml:space="preserve">的布图专有权。 </w:t>
      </w:r>
    </w:p>
    <w:p w:rsidR="00F67B71" w:rsidRDefault="00F67B71">
      <w:pPr>
        <w:spacing w:line="320" w:lineRule="exact"/>
        <w:ind w:firstLineChars="200" w:firstLine="422"/>
        <w:rPr>
          <w:rFonts w:ascii="宋体" w:hAnsi="宋体" w:hint="eastAsia"/>
          <w:bCs/>
          <w:color w:val="000000"/>
          <w:szCs w:val="21"/>
        </w:rPr>
      </w:pPr>
      <w:r>
        <w:rPr>
          <w:rFonts w:ascii="宋体" w:hAnsi="宋体" w:hint="eastAsia"/>
          <w:b/>
          <w:color w:val="000000"/>
          <w:szCs w:val="21"/>
        </w:rPr>
        <w:t>植物新品种</w:t>
      </w:r>
      <w:r>
        <w:rPr>
          <w:rFonts w:ascii="宋体" w:hAnsi="宋体"/>
          <w:color w:val="000000"/>
          <w:szCs w:val="21"/>
        </w:rPr>
        <w:t>:</w:t>
      </w:r>
      <w:r>
        <w:rPr>
          <w:rFonts w:ascii="宋体" w:hAnsi="宋体" w:hint="eastAsia"/>
          <w:color w:val="000000"/>
          <w:szCs w:val="21"/>
        </w:rPr>
        <w:t>指由国务院</w:t>
      </w:r>
      <w:r>
        <w:rPr>
          <w:rFonts w:ascii="宋体" w:hAnsi="宋体"/>
          <w:color w:val="000000"/>
          <w:szCs w:val="21"/>
        </w:rPr>
        <w:t>农业</w:t>
      </w:r>
      <w:r>
        <w:rPr>
          <w:rFonts w:ascii="宋体" w:hAnsi="宋体" w:hint="eastAsia"/>
          <w:color w:val="000000"/>
          <w:szCs w:val="21"/>
        </w:rPr>
        <w:t>或</w:t>
      </w:r>
      <w:r>
        <w:rPr>
          <w:rFonts w:ascii="宋体" w:hAnsi="宋体"/>
          <w:color w:val="000000"/>
          <w:szCs w:val="21"/>
        </w:rPr>
        <w:t>林业行政部门</w:t>
      </w:r>
      <w:r>
        <w:rPr>
          <w:rFonts w:ascii="宋体" w:hAnsi="宋体" w:hint="eastAsia"/>
          <w:color w:val="000000"/>
          <w:szCs w:val="21"/>
        </w:rPr>
        <w:t>按照《</w:t>
      </w:r>
      <w:r>
        <w:rPr>
          <w:rFonts w:ascii="宋体" w:hAnsi="宋体"/>
          <w:color w:val="000000"/>
          <w:szCs w:val="21"/>
        </w:rPr>
        <w:t>中华人民共和国植物新品种保护条例</w:t>
      </w:r>
      <w:r>
        <w:rPr>
          <w:rFonts w:ascii="宋体" w:hAnsi="宋体" w:hint="eastAsia"/>
          <w:color w:val="000000"/>
          <w:szCs w:val="21"/>
        </w:rPr>
        <w:t>》授予的</w:t>
      </w:r>
      <w:r>
        <w:rPr>
          <w:rFonts w:ascii="宋体" w:hAnsi="宋体"/>
          <w:color w:val="000000"/>
          <w:szCs w:val="21"/>
        </w:rPr>
        <w:t>经过人工培育的或者</w:t>
      </w:r>
      <w:r>
        <w:rPr>
          <w:rFonts w:ascii="宋体" w:hAnsi="宋体"/>
          <w:bCs/>
          <w:color w:val="000000"/>
          <w:szCs w:val="21"/>
        </w:rPr>
        <w:t>对发现的野生植物加以开发，具备新颖性、特异性、一致性和稳定性并有适当命名的植物</w:t>
      </w:r>
      <w:r>
        <w:rPr>
          <w:rFonts w:ascii="宋体" w:hAnsi="宋体" w:hint="eastAsia"/>
          <w:bCs/>
          <w:color w:val="000000"/>
          <w:szCs w:val="21"/>
        </w:rPr>
        <w:t>新品种的植物新</w:t>
      </w:r>
      <w:r>
        <w:rPr>
          <w:rFonts w:ascii="宋体" w:hAnsi="宋体"/>
          <w:bCs/>
          <w:color w:val="000000"/>
          <w:szCs w:val="21"/>
        </w:rPr>
        <w:t>品种</w:t>
      </w:r>
      <w:r>
        <w:rPr>
          <w:rFonts w:ascii="宋体" w:hAnsi="宋体" w:hint="eastAsia"/>
          <w:bCs/>
          <w:color w:val="000000"/>
          <w:szCs w:val="21"/>
        </w:rPr>
        <w:t>权。</w:t>
      </w:r>
    </w:p>
    <w:p w:rsidR="00F67B71" w:rsidRDefault="00F67B71">
      <w:pPr>
        <w:spacing w:line="320" w:lineRule="exact"/>
        <w:ind w:firstLineChars="200" w:firstLine="422"/>
        <w:rPr>
          <w:rFonts w:ascii="宋体" w:hAnsi="宋体"/>
          <w:color w:val="000000"/>
          <w:szCs w:val="21"/>
        </w:rPr>
      </w:pPr>
      <w:r>
        <w:rPr>
          <w:rFonts w:ascii="宋体" w:hAnsi="宋体" w:hint="eastAsia"/>
          <w:b/>
          <w:color w:val="000000"/>
          <w:szCs w:val="21"/>
        </w:rPr>
        <w:t>国际标准：</w:t>
      </w:r>
      <w:r>
        <w:rPr>
          <w:rFonts w:ascii="宋体" w:hAnsi="宋体"/>
          <w:color w:val="000000"/>
          <w:szCs w:val="21"/>
        </w:rPr>
        <w:t>指</w:t>
      </w:r>
      <w:r>
        <w:rPr>
          <w:rFonts w:ascii="宋体" w:hAnsi="宋体" w:hint="eastAsia"/>
          <w:color w:val="000000"/>
          <w:szCs w:val="21"/>
        </w:rPr>
        <w:t>报告年度内本企业累计主导制定形成的国际标准数。国际标准是指</w:t>
      </w:r>
      <w:hyperlink r:id="rId8" w:tgtFrame="_blank" w:history="1">
        <w:r>
          <w:rPr>
            <w:rFonts w:ascii="宋体" w:hAnsi="宋体"/>
            <w:color w:val="000000"/>
            <w:szCs w:val="21"/>
          </w:rPr>
          <w:t>国际标准化组织</w:t>
        </w:r>
      </w:hyperlink>
      <w:r>
        <w:rPr>
          <w:rFonts w:ascii="宋体" w:hAnsi="宋体"/>
          <w:color w:val="000000"/>
          <w:szCs w:val="21"/>
        </w:rPr>
        <w:t>（ISO）、</w:t>
      </w:r>
      <w:hyperlink r:id="rId9" w:tgtFrame="_blank" w:history="1">
        <w:r>
          <w:rPr>
            <w:rFonts w:ascii="宋体" w:hAnsi="宋体"/>
            <w:color w:val="000000"/>
            <w:szCs w:val="21"/>
          </w:rPr>
          <w:t>国际电工委员会</w:t>
        </w:r>
      </w:hyperlink>
      <w:r>
        <w:rPr>
          <w:rFonts w:ascii="宋体" w:hAnsi="宋体"/>
          <w:color w:val="000000"/>
          <w:szCs w:val="21"/>
        </w:rPr>
        <w:t>（IEC）和国际电信联盟（ITU）制定的标准，以及国际标准化组织确认并公布的其他国际组织制定的标准。国际标准在世界范围内统一使用。</w:t>
      </w:r>
    </w:p>
    <w:p w:rsidR="00F67B71" w:rsidRDefault="00F67B71">
      <w:pPr>
        <w:pStyle w:val="NormalWeb"/>
        <w:spacing w:before="0" w:beforeAutospacing="0" w:after="0" w:afterAutospacing="0" w:line="320" w:lineRule="exact"/>
        <w:ind w:firstLineChars="200" w:firstLine="422"/>
        <w:rPr>
          <w:color w:val="000000"/>
          <w:kern w:val="2"/>
          <w:sz w:val="21"/>
          <w:szCs w:val="21"/>
        </w:rPr>
      </w:pPr>
      <w:r>
        <w:rPr>
          <w:rFonts w:hint="eastAsia"/>
          <w:b/>
          <w:color w:val="000000"/>
          <w:kern w:val="2"/>
          <w:sz w:val="21"/>
          <w:szCs w:val="21"/>
        </w:rPr>
        <w:t>国家或行业标准：</w:t>
      </w:r>
      <w:r>
        <w:rPr>
          <w:color w:val="000000"/>
          <w:kern w:val="2"/>
          <w:sz w:val="21"/>
          <w:szCs w:val="21"/>
        </w:rPr>
        <w:t>指</w:t>
      </w:r>
      <w:r>
        <w:rPr>
          <w:rFonts w:hint="eastAsia"/>
          <w:color w:val="000000"/>
          <w:kern w:val="2"/>
          <w:sz w:val="21"/>
          <w:szCs w:val="21"/>
        </w:rPr>
        <w:t>报告年度内本企业累计主导制定形成的国家或行业标准数。</w:t>
      </w:r>
      <w:r>
        <w:rPr>
          <w:color w:val="000000"/>
          <w:kern w:val="2"/>
          <w:sz w:val="21"/>
          <w:szCs w:val="21"/>
        </w:rPr>
        <w:t>国家标准是指由国家标准化主管机构批准发布，对全国经济、技术发展有重大意义，且在全国范围内统一的标准。对没有国家标准又需要在全国某个行业范围内统一的技术要求，可以制定</w:t>
      </w:r>
      <w:hyperlink r:id="rId10" w:history="1">
        <w:r>
          <w:rPr>
            <w:color w:val="000000"/>
            <w:kern w:val="2"/>
            <w:sz w:val="21"/>
            <w:szCs w:val="21"/>
          </w:rPr>
          <w:t>行业标准</w:t>
        </w:r>
      </w:hyperlink>
      <w:r>
        <w:rPr>
          <w:color w:val="000000"/>
          <w:kern w:val="2"/>
          <w:sz w:val="21"/>
          <w:szCs w:val="21"/>
        </w:rPr>
        <w:t>，是专业性、技术性较强的标准。作为对国家标准的补充，当相应的国家标准实施后，该行业标准应自行废止。行业标准由行业标准归口部门编制计划、审批、编号、发布、管理。</w:t>
      </w:r>
      <w:hyperlink r:id="rId11" w:history="1">
        <w:r>
          <w:rPr>
            <w:color w:val="000000"/>
            <w:kern w:val="2"/>
            <w:sz w:val="21"/>
            <w:szCs w:val="21"/>
          </w:rPr>
          <w:t>行业标准</w:t>
        </w:r>
      </w:hyperlink>
      <w:r>
        <w:rPr>
          <w:color w:val="000000"/>
          <w:kern w:val="2"/>
          <w:sz w:val="21"/>
          <w:szCs w:val="21"/>
        </w:rPr>
        <w:t>的归口部门及其所管理的行业标准范围，由国务院行政主管部门审定。</w:t>
      </w:r>
    </w:p>
    <w:p w:rsidR="00F67B71" w:rsidRDefault="00F67B71">
      <w:pPr>
        <w:pStyle w:val="NormalWeb"/>
        <w:spacing w:before="0" w:beforeAutospacing="0" w:after="0" w:afterAutospacing="0" w:line="320" w:lineRule="exact"/>
        <w:ind w:firstLineChars="200" w:firstLine="422"/>
        <w:rPr>
          <w:rFonts w:hint="eastAsia"/>
          <w:color w:val="000000"/>
          <w:kern w:val="2"/>
          <w:sz w:val="21"/>
          <w:szCs w:val="21"/>
        </w:rPr>
      </w:pPr>
      <w:r>
        <w:rPr>
          <w:rFonts w:hint="eastAsia"/>
          <w:b/>
          <w:color w:val="000000"/>
          <w:kern w:val="2"/>
          <w:sz w:val="21"/>
          <w:szCs w:val="21"/>
        </w:rPr>
        <w:t>获得国家科技奖励：</w:t>
      </w:r>
      <w:r>
        <w:rPr>
          <w:rFonts w:hint="eastAsia"/>
          <w:color w:val="000000"/>
          <w:kern w:val="2"/>
          <w:sz w:val="21"/>
          <w:szCs w:val="21"/>
        </w:rPr>
        <w:t>指报告年度内填报单位获得国家</w:t>
      </w:r>
      <w:r>
        <w:rPr>
          <w:color w:val="000000"/>
          <w:kern w:val="2"/>
          <w:sz w:val="21"/>
          <w:szCs w:val="21"/>
        </w:rPr>
        <w:t>最高科学技术奖</w:t>
      </w:r>
      <w:r>
        <w:rPr>
          <w:rFonts w:hint="eastAsia"/>
          <w:color w:val="000000"/>
          <w:kern w:val="2"/>
          <w:sz w:val="21"/>
          <w:szCs w:val="21"/>
        </w:rPr>
        <w:t>、</w:t>
      </w:r>
      <w:r>
        <w:rPr>
          <w:color w:val="000000"/>
          <w:kern w:val="2"/>
          <w:sz w:val="21"/>
          <w:szCs w:val="21"/>
        </w:rPr>
        <w:t>国家自然科学奖、国家技术发明奖、国家科学技术进步奖</w:t>
      </w:r>
      <w:r>
        <w:rPr>
          <w:rFonts w:hint="eastAsia"/>
          <w:color w:val="000000"/>
          <w:kern w:val="2"/>
          <w:sz w:val="21"/>
          <w:szCs w:val="21"/>
        </w:rPr>
        <w:t>等几类科技奖励项数。</w:t>
      </w:r>
    </w:p>
    <w:p w:rsidR="00F67B71" w:rsidRDefault="00F67B71">
      <w:pPr>
        <w:pStyle w:val="BodyTextFirstIndent"/>
        <w:spacing w:after="0" w:line="320" w:lineRule="exact"/>
        <w:ind w:firstLineChars="200" w:firstLine="422"/>
        <w:rPr>
          <w:rFonts w:ascii="宋体" w:eastAsia="宋体" w:hAnsi="宋体"/>
          <w:color w:val="000000"/>
          <w:sz w:val="21"/>
          <w:szCs w:val="21"/>
        </w:rPr>
      </w:pPr>
      <w:r>
        <w:rPr>
          <w:rFonts w:ascii="宋体" w:eastAsia="宋体" w:hAnsi="宋体"/>
          <w:b/>
          <w:color w:val="000000"/>
          <w:sz w:val="21"/>
          <w:szCs w:val="21"/>
        </w:rPr>
        <w:t>技术改造经费支出：</w:t>
      </w:r>
      <w:r>
        <w:rPr>
          <w:rFonts w:ascii="宋体" w:eastAsia="宋体" w:hAnsi="宋体"/>
          <w:color w:val="000000"/>
          <w:sz w:val="21"/>
          <w:szCs w:val="21"/>
        </w:rPr>
        <w:t>指本企业在报告年度进行技术改造而发生的费用支出。在技术改造经费支出中，属于研究与试验发展的经费支出，除了包含在技术改造经费支出中，还要计入企业研究与试验发展经费支出中。</w:t>
      </w:r>
    </w:p>
    <w:p w:rsidR="00F67B71" w:rsidRDefault="00F67B71">
      <w:pPr>
        <w:pStyle w:val="BodyTextFirstIndent"/>
        <w:spacing w:after="0" w:line="320" w:lineRule="exact"/>
        <w:ind w:firstLineChars="200" w:firstLine="422"/>
        <w:rPr>
          <w:rFonts w:ascii="宋体" w:eastAsia="宋体" w:hAnsi="宋体"/>
          <w:color w:val="000000"/>
          <w:sz w:val="21"/>
          <w:szCs w:val="21"/>
        </w:rPr>
      </w:pPr>
      <w:r>
        <w:rPr>
          <w:rFonts w:ascii="宋体" w:eastAsia="宋体" w:hAnsi="宋体"/>
          <w:b/>
          <w:color w:val="000000"/>
          <w:sz w:val="21"/>
          <w:szCs w:val="21"/>
        </w:rPr>
        <w:t>技术引进经费支出：</w:t>
      </w:r>
      <w:r>
        <w:rPr>
          <w:rFonts w:ascii="宋体" w:eastAsia="宋体" w:hAnsi="宋体"/>
          <w:color w:val="000000"/>
          <w:sz w:val="21"/>
          <w:szCs w:val="21"/>
        </w:rPr>
        <w:t>指企业在报告年度用于购买国外技术，包括产品设计、工艺流程、图纸、配方、专利等技术资料的费用支出，以及购买关键设备、仪器、样机和样件等的费用支出。</w:t>
      </w:r>
    </w:p>
    <w:p w:rsidR="00F67B71" w:rsidRDefault="00F67B71">
      <w:pPr>
        <w:pStyle w:val="BodyTextFirstIndent"/>
        <w:spacing w:after="0" w:line="320" w:lineRule="exact"/>
        <w:ind w:firstLineChars="200" w:firstLine="422"/>
        <w:rPr>
          <w:rFonts w:ascii="宋体" w:eastAsia="宋体" w:hAnsi="宋体"/>
          <w:color w:val="000000"/>
          <w:sz w:val="21"/>
          <w:szCs w:val="21"/>
        </w:rPr>
      </w:pPr>
      <w:r>
        <w:rPr>
          <w:rFonts w:ascii="宋体" w:eastAsia="宋体" w:hAnsi="宋体"/>
          <w:b/>
          <w:color w:val="000000"/>
          <w:sz w:val="21"/>
          <w:szCs w:val="21"/>
        </w:rPr>
        <w:t>消化吸收的经费支出：</w:t>
      </w:r>
      <w:r>
        <w:rPr>
          <w:rFonts w:ascii="宋体" w:eastAsia="宋体" w:hAnsi="宋体"/>
          <w:color w:val="000000"/>
          <w:sz w:val="21"/>
          <w:szCs w:val="21"/>
        </w:rPr>
        <w:t>指本企业在报告年度对国外引进项目进行消化吸收所支付的经费总额。包括：人员培训费、测绘费、参加消化吸收人员的工资、工装、工艺开发费、必备的配套设备费、翻版费等。引进技术的消化吸收指对引进技术的掌握、应用、复制而开展的工作，以及在此基础上的创新。通过消化吸收国外技术，达到掌握引进技术，提高自我创新能力的目的。消化吸收经费支出中属于研究与试验发展的经费支出，除包含在消化吸收经费支出中，还要计入企业研究与试验发展经费支出中。</w:t>
      </w:r>
    </w:p>
    <w:p w:rsidR="00F67B71" w:rsidRDefault="00F67B71">
      <w:pPr>
        <w:pStyle w:val="BodyTextFirstIndent"/>
        <w:spacing w:after="0" w:line="320" w:lineRule="exact"/>
        <w:ind w:firstLineChars="200" w:firstLine="422"/>
        <w:rPr>
          <w:rFonts w:ascii="宋体" w:eastAsia="宋体" w:hAnsi="宋体"/>
          <w:color w:val="000000"/>
          <w:sz w:val="21"/>
          <w:szCs w:val="21"/>
        </w:rPr>
      </w:pPr>
      <w:r>
        <w:rPr>
          <w:rFonts w:ascii="宋体" w:eastAsia="宋体" w:hAnsi="宋体"/>
          <w:b/>
          <w:color w:val="000000"/>
          <w:sz w:val="21"/>
          <w:szCs w:val="21"/>
        </w:rPr>
        <w:t>购买国内技术经费支出：</w:t>
      </w:r>
      <w:r>
        <w:rPr>
          <w:rFonts w:ascii="宋体" w:eastAsia="宋体" w:hAnsi="宋体"/>
          <w:color w:val="000000"/>
          <w:sz w:val="21"/>
          <w:szCs w:val="21"/>
        </w:rPr>
        <w:t>指本企业在报告年度购买国内其他单位科技成果的经费支出。包括购买产品设计、工艺流程、图纸、配方、专利、技术诀窍及关键设备的费用支出。</w:t>
      </w:r>
    </w:p>
    <w:p w:rsidR="00F67B71" w:rsidRDefault="00F67B71">
      <w:pPr>
        <w:spacing w:line="320" w:lineRule="exact"/>
        <w:ind w:firstLineChars="200" w:firstLine="422"/>
        <w:rPr>
          <w:rFonts w:ascii="宋体" w:hAnsi="宋体" w:cs="Arial" w:hint="eastAsia"/>
          <w:color w:val="000000"/>
          <w:szCs w:val="21"/>
        </w:rPr>
      </w:pPr>
      <w:r>
        <w:rPr>
          <w:rFonts w:ascii="宋体" w:hAnsi="宋体" w:cs="Arial" w:hint="eastAsia"/>
          <w:b/>
          <w:color w:val="000000"/>
          <w:szCs w:val="21"/>
        </w:rPr>
        <w:t>技术合同成交总额：</w:t>
      </w:r>
      <w:r>
        <w:rPr>
          <w:rFonts w:ascii="宋体" w:hAnsi="宋体" w:cs="Arial" w:hint="eastAsia"/>
          <w:color w:val="000000"/>
          <w:szCs w:val="21"/>
        </w:rPr>
        <w:t>是</w:t>
      </w:r>
      <w:r>
        <w:rPr>
          <w:rFonts w:ascii="宋体" w:hAnsi="宋体" w:hint="eastAsia"/>
          <w:color w:val="000000"/>
          <w:szCs w:val="21"/>
        </w:rPr>
        <w:t>指</w:t>
      </w:r>
      <w:r>
        <w:rPr>
          <w:rFonts w:ascii="宋体" w:hAnsi="宋体" w:cs="Arial" w:hint="eastAsia"/>
          <w:color w:val="000000"/>
          <w:szCs w:val="21"/>
        </w:rPr>
        <w:t>从合同成交总金额中扣除需要花费的原材料、零部件、购置设备等成本费用后的剩余部分。</w:t>
      </w:r>
      <w:r>
        <w:rPr>
          <w:rFonts w:ascii="宋体" w:hAnsi="宋体" w:hint="eastAsia"/>
          <w:color w:val="000000"/>
          <w:szCs w:val="21"/>
        </w:rPr>
        <w:t>技术合同的类型</w:t>
      </w:r>
      <w:r>
        <w:rPr>
          <w:rFonts w:ascii="宋体" w:hAnsi="宋体" w:cs="Arial" w:hint="eastAsia"/>
          <w:color w:val="000000"/>
          <w:szCs w:val="21"/>
        </w:rPr>
        <w:t>包括以上经济指标中的四类：技术开发、技术转让、技术咨询和技术服务。技术合同的类型不包括获得国家和省市各类支持计划所签订的合同。</w:t>
      </w:r>
    </w:p>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 w:rsidR="00F67B71" w:rsidRDefault="00F67B71">
      <w:pPr>
        <w:pStyle w:val="3"/>
        <w:rPr>
          <w:rFonts w:hint="eastAsia"/>
          <w:kern w:val="0"/>
          <w:szCs w:val="18"/>
        </w:rPr>
      </w:pPr>
      <w:bookmarkStart w:id="20" w:name="_Toc909"/>
      <w:bookmarkStart w:id="21" w:name="_Toc28463"/>
      <w:bookmarkStart w:id="22" w:name="_Toc9636"/>
      <w:bookmarkStart w:id="23" w:name="_Toc7057"/>
      <w:bookmarkStart w:id="24" w:name="_Toc18162"/>
      <w:r>
        <w:rPr>
          <w:rFonts w:hint="eastAsia"/>
          <w:kern w:val="0"/>
          <w:szCs w:val="18"/>
        </w:rPr>
        <w:t>科技项目概况</w:t>
      </w:r>
      <w:bookmarkEnd w:id="20"/>
      <w:bookmarkEnd w:id="21"/>
      <w:bookmarkEnd w:id="22"/>
      <w:bookmarkEnd w:id="23"/>
      <w:bookmarkEnd w:id="24"/>
    </w:p>
    <w:p w:rsidR="00F67B71" w:rsidRDefault="00065C68" w:rsidP="00773BA1">
      <w:pPr>
        <w:rPr>
          <w:rFonts w:hint="eastAsia"/>
        </w:rPr>
      </w:pPr>
      <w:r>
        <w:rPr>
          <w:noProof/>
        </w:rPr>
        <mc:AlternateContent>
          <mc:Choice Requires="wps">
            <w:drawing>
              <wp:anchor distT="0" distB="0" distL="114300" distR="114300" simplePos="0" relativeHeight="251665920" behindDoc="0" locked="0" layoutInCell="1" allowOverlap="1">
                <wp:simplePos x="0" y="0"/>
                <wp:positionH relativeFrom="column">
                  <wp:posOffset>4314825</wp:posOffset>
                </wp:positionH>
                <wp:positionV relativeFrom="paragraph">
                  <wp:posOffset>328930</wp:posOffset>
                </wp:positionV>
                <wp:extent cx="1828800" cy="788670"/>
                <wp:effectExtent l="0" t="0" r="0" b="0"/>
                <wp:wrapNone/>
                <wp:docPr id="1"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886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67B71" w:rsidRDefault="00F67B71">
                            <w:pPr>
                              <w:spacing w:line="240" w:lineRule="exact"/>
                              <w:rPr>
                                <w:rFonts w:ascii="宋体" w:hAnsi="宋体" w:hint="eastAsia"/>
                                <w:sz w:val="18"/>
                              </w:rPr>
                            </w:pPr>
                            <w:r>
                              <w:rPr>
                                <w:rFonts w:ascii="宋体" w:hAnsi="宋体"/>
                                <w:sz w:val="18"/>
                              </w:rPr>
                              <w:t>表</w:t>
                            </w:r>
                            <w:r>
                              <w:rPr>
                                <w:rFonts w:ascii="宋体" w:hAnsi="宋体" w:hint="eastAsia"/>
                                <w:sz w:val="18"/>
                              </w:rPr>
                              <w:t xml:space="preserve">    </w:t>
                            </w:r>
                            <w:r>
                              <w:rPr>
                                <w:rFonts w:ascii="宋体" w:hAnsi="宋体"/>
                                <w:sz w:val="18"/>
                              </w:rPr>
                              <w:t>号：</w:t>
                            </w:r>
                            <w:r>
                              <w:rPr>
                                <w:rFonts w:ascii="宋体" w:hAnsi="宋体" w:hint="eastAsia"/>
                                <w:sz w:val="18"/>
                              </w:rPr>
                              <w:t>GQ</w:t>
                            </w:r>
                            <w:r>
                              <w:rPr>
                                <w:rFonts w:ascii="宋体" w:hAnsi="宋体"/>
                                <w:sz w:val="18"/>
                              </w:rPr>
                              <w:t>－00</w:t>
                            </w:r>
                            <w:r>
                              <w:rPr>
                                <w:rFonts w:ascii="宋体" w:hAnsi="宋体" w:hint="eastAsia"/>
                                <w:sz w:val="18"/>
                              </w:rPr>
                              <w:t>6</w:t>
                            </w:r>
                          </w:p>
                          <w:p w:rsidR="00F67B71" w:rsidRDefault="00F67B71">
                            <w:pPr>
                              <w:spacing w:line="240" w:lineRule="exact"/>
                              <w:rPr>
                                <w:rFonts w:ascii="宋体" w:hAnsi="宋体"/>
                                <w:sz w:val="18"/>
                              </w:rPr>
                            </w:pPr>
                            <w:r>
                              <w:rPr>
                                <w:rFonts w:ascii="宋体" w:hAnsi="宋体"/>
                                <w:sz w:val="18"/>
                              </w:rPr>
                              <w:t>制定机关：科学技术部</w:t>
                            </w:r>
                          </w:p>
                          <w:p w:rsidR="00F67B71" w:rsidRDefault="00F67B71">
                            <w:pPr>
                              <w:spacing w:line="240" w:lineRule="exact"/>
                              <w:ind w:right="360"/>
                              <w:rPr>
                                <w:rFonts w:ascii="宋体" w:hAnsi="宋体"/>
                                <w:sz w:val="18"/>
                              </w:rPr>
                            </w:pPr>
                            <w:r>
                              <w:rPr>
                                <w:rFonts w:ascii="宋体" w:hAnsi="宋体"/>
                                <w:sz w:val="18"/>
                              </w:rPr>
                              <w:t>批准机关：国家统计局</w:t>
                            </w:r>
                          </w:p>
                          <w:p w:rsidR="00F67B71" w:rsidRDefault="00F67B71">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w:t>
                            </w:r>
                            <w:r>
                              <w:rPr>
                                <w:rFonts w:ascii="宋体" w:hAnsi="宋体" w:hint="eastAsia"/>
                                <w:sz w:val="18"/>
                              </w:rPr>
                              <w:t>12</w:t>
                            </w:r>
                            <w:r>
                              <w:rPr>
                                <w:rFonts w:ascii="宋体" w:hAnsi="宋体"/>
                                <w:sz w:val="18"/>
                              </w:rPr>
                              <w:t>)</w:t>
                            </w:r>
                            <w:r>
                              <w:rPr>
                                <w:rFonts w:ascii="宋体" w:hAnsi="宋体" w:hint="eastAsia"/>
                                <w:sz w:val="18"/>
                              </w:rPr>
                              <w:t>132</w:t>
                            </w:r>
                            <w:r>
                              <w:rPr>
                                <w:rFonts w:ascii="宋体" w:hAnsi="宋体"/>
                                <w:sz w:val="18"/>
                              </w:rPr>
                              <w:t>号</w:t>
                            </w:r>
                          </w:p>
                          <w:p w:rsidR="00F67B71" w:rsidRDefault="00F67B71">
                            <w:pPr>
                              <w:spacing w:line="240" w:lineRule="exact"/>
                              <w:rPr>
                                <w:rFonts w:ascii="宋体" w:hAnsi="宋体"/>
                                <w:sz w:val="18"/>
                              </w:rPr>
                            </w:pPr>
                            <w:r>
                              <w:rPr>
                                <w:rFonts w:ascii="宋体" w:hAnsi="宋体"/>
                                <w:sz w:val="18"/>
                              </w:rPr>
                              <w:t>有效期至：20</w:t>
                            </w:r>
                            <w:r>
                              <w:rPr>
                                <w:rFonts w:ascii="宋体" w:hAnsi="宋体" w:hint="eastAsia"/>
                                <w:sz w:val="18"/>
                              </w:rPr>
                              <w:t>14</w:t>
                            </w:r>
                            <w:r>
                              <w:rPr>
                                <w:rFonts w:ascii="宋体" w:hAnsi="宋体"/>
                                <w:sz w:val="18"/>
                              </w:rPr>
                              <w:t>年</w:t>
                            </w:r>
                            <w:r>
                              <w:rPr>
                                <w:rFonts w:ascii="宋体" w:hAnsi="宋体" w:hint="eastAsia"/>
                                <w:sz w:val="18"/>
                              </w:rPr>
                              <w:t xml:space="preserve"> 11</w:t>
                            </w:r>
                            <w:r>
                              <w:rPr>
                                <w:rFonts w:ascii="宋体" w:hAnsi="宋体"/>
                                <w:sz w:val="18"/>
                              </w:rPr>
                              <w:t>月</w:t>
                            </w:r>
                          </w:p>
                        </w:txbxContent>
                      </wps:txbx>
                      <wps:bodyPr rot="0" vert="horz" wrap="square" lIns="18014" tIns="10808" rIns="18014" bIns="10808"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2" style="position:absolute;left:0;text-align:left;margin-left:339.75pt;margin-top:25.9pt;width:2in;height:62.1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" stroked="f">
                <v:textbox inset=".50039mm,.30022mm,.50039mm,.30022mm">
                  <w:txbxContent>
                    <w:p w:rsidR="00F67B71" w:rsidRDefault="00F67B71">
                      <w:pPr>
                        <w:spacing w:line="240" w:lineRule="exact"/>
                        <w:rPr>
                          <w:rFonts w:ascii="宋体" w:hAnsi="宋体" w:hint="eastAsia"/>
                          <w:sz w:val="18"/>
                        </w:rPr>
                      </w:pPr>
                      <w:r>
                        <w:rPr>
                          <w:rFonts w:ascii="宋体" w:hAnsi="宋体"/>
                          <w:sz w:val="18"/>
                        </w:rPr>
                        <w:t>表</w:t>
                      </w:r>
                      <w:r>
                        <w:rPr>
                          <w:rFonts w:ascii="宋体" w:hAnsi="宋体" w:hint="eastAsia"/>
                          <w:sz w:val="18"/>
                        </w:rPr>
                        <w:t xml:space="preserve">    </w:t>
                      </w:r>
                      <w:r>
                        <w:rPr>
                          <w:rFonts w:ascii="宋体" w:hAnsi="宋体"/>
                          <w:sz w:val="18"/>
                        </w:rPr>
                        <w:t>号：</w:t>
                      </w:r>
                      <w:r>
                        <w:rPr>
                          <w:rFonts w:ascii="宋体" w:hAnsi="宋体" w:hint="eastAsia"/>
                          <w:sz w:val="18"/>
                        </w:rPr>
                        <w:t>GQ</w:t>
                      </w:r>
                      <w:r>
                        <w:rPr>
                          <w:rFonts w:ascii="宋体" w:hAnsi="宋体"/>
                          <w:sz w:val="18"/>
                        </w:rPr>
                        <w:t>－00</w:t>
                      </w:r>
                      <w:r>
                        <w:rPr>
                          <w:rFonts w:ascii="宋体" w:hAnsi="宋体" w:hint="eastAsia"/>
                          <w:sz w:val="18"/>
                        </w:rPr>
                        <w:t>6</w:t>
                      </w:r>
                    </w:p>
                    <w:p w:rsidR="00F67B71" w:rsidRDefault="00F67B71">
                      <w:pPr>
                        <w:spacing w:line="240" w:lineRule="exact"/>
                        <w:rPr>
                          <w:rFonts w:ascii="宋体" w:hAnsi="宋体"/>
                          <w:sz w:val="18"/>
                        </w:rPr>
                      </w:pPr>
                      <w:r>
                        <w:rPr>
                          <w:rFonts w:ascii="宋体" w:hAnsi="宋体"/>
                          <w:sz w:val="18"/>
                        </w:rPr>
                        <w:t>制定机关：科学技术部</w:t>
                      </w:r>
                    </w:p>
                    <w:p w:rsidR="00F67B71" w:rsidRDefault="00F67B71">
                      <w:pPr>
                        <w:spacing w:line="240" w:lineRule="exact"/>
                        <w:ind w:right="360"/>
                        <w:rPr>
                          <w:rFonts w:ascii="宋体" w:hAnsi="宋体"/>
                          <w:sz w:val="18"/>
                        </w:rPr>
                      </w:pPr>
                      <w:r>
                        <w:rPr>
                          <w:rFonts w:ascii="宋体" w:hAnsi="宋体"/>
                          <w:sz w:val="18"/>
                        </w:rPr>
                        <w:t>批准机关：国家统计局</w:t>
                      </w:r>
                    </w:p>
                    <w:p w:rsidR="00F67B71" w:rsidRDefault="00F67B71">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hAnsi="宋体"/>
                          <w:sz w:val="18"/>
                        </w:rPr>
                        <w:t>(20</w:t>
                      </w:r>
                      <w:r>
                        <w:rPr>
                          <w:rFonts w:ascii="宋体" w:hAnsi="宋体" w:hint="eastAsia"/>
                          <w:sz w:val="18"/>
                        </w:rPr>
                        <w:t>12</w:t>
                      </w:r>
                      <w:r>
                        <w:rPr>
                          <w:rFonts w:ascii="宋体" w:hAnsi="宋体"/>
                          <w:sz w:val="18"/>
                        </w:rPr>
                        <w:t>)</w:t>
                      </w:r>
                      <w:r>
                        <w:rPr>
                          <w:rFonts w:ascii="宋体" w:hAnsi="宋体" w:hint="eastAsia"/>
                          <w:sz w:val="18"/>
                        </w:rPr>
                        <w:t>132</w:t>
                      </w:r>
                      <w:r>
                        <w:rPr>
                          <w:rFonts w:ascii="宋体" w:hAnsi="宋体"/>
                          <w:sz w:val="18"/>
                        </w:rPr>
                        <w:t>号</w:t>
                      </w:r>
                    </w:p>
                    <w:p w:rsidR="00F67B71" w:rsidRDefault="00F67B71">
                      <w:pPr>
                        <w:spacing w:line="240" w:lineRule="exact"/>
                        <w:rPr>
                          <w:rFonts w:ascii="宋体" w:hAnsi="宋体"/>
                          <w:sz w:val="18"/>
                        </w:rPr>
                      </w:pPr>
                      <w:r>
                        <w:rPr>
                          <w:rFonts w:ascii="宋体" w:hAnsi="宋体"/>
                          <w:sz w:val="18"/>
                        </w:rPr>
                        <w:t>有效期至：20</w:t>
                      </w:r>
                      <w:r>
                        <w:rPr>
                          <w:rFonts w:ascii="宋体" w:hAnsi="宋体" w:hint="eastAsia"/>
                          <w:sz w:val="18"/>
                        </w:rPr>
                        <w:t>14</w:t>
                      </w:r>
                      <w:r>
                        <w:rPr>
                          <w:rFonts w:ascii="宋体" w:hAnsi="宋体"/>
                          <w:sz w:val="18"/>
                        </w:rPr>
                        <w:t>年</w:t>
                      </w:r>
                      <w:r>
                        <w:rPr>
                          <w:rFonts w:ascii="宋体" w:hAnsi="宋体" w:hint="eastAsia"/>
                          <w:sz w:val="18"/>
                        </w:rPr>
                        <w:t xml:space="preserve"> 11</w:t>
                      </w:r>
                      <w:r>
                        <w:rPr>
                          <w:rFonts w:ascii="宋体" w:hAnsi="宋体"/>
                          <w:sz w:val="18"/>
                        </w:rPr>
                        <w:t>月</w:t>
                      </w:r>
                    </w:p>
                  </w:txbxContent>
                </v:textbox>
              </v:rect>
            </w:pict>
          </mc:Fallback>
        </mc:AlternateContent>
      </w:r>
    </w:p>
    <w:p w:rsidR="00F67B71" w:rsidRDefault="00F67B71">
      <w:pPr>
        <w:rPr>
          <w:rFonts w:hint="eastAsia"/>
        </w:rPr>
      </w:pPr>
    </w:p>
    <w:p w:rsidR="00773BA1" w:rsidRDefault="00773BA1">
      <w:pPr>
        <w:rPr>
          <w:rFonts w:hint="eastAsia"/>
        </w:rPr>
      </w:pPr>
    </w:p>
    <w:p w:rsidR="00773BA1" w:rsidRDefault="00773BA1">
      <w:pPr>
        <w:rPr>
          <w:rFonts w:hint="eastAsia"/>
        </w:rPr>
      </w:pPr>
    </w:p>
    <w:p w:rsidR="00773BA1" w:rsidRDefault="00773BA1">
      <w:pPr>
        <w:rPr>
          <w:rFonts w:hint="eastAsia"/>
        </w:rPr>
      </w:pPr>
    </w:p>
    <w:p w:rsidR="00F67B71" w:rsidRDefault="00F67B71">
      <w:pPr>
        <w:spacing w:line="280" w:lineRule="exact"/>
        <w:rPr>
          <w:rFonts w:ascii="宋体" w:hAnsi="宋体"/>
          <w:kern w:val="0"/>
          <w:sz w:val="18"/>
          <w:szCs w:val="18"/>
        </w:rPr>
      </w:pPr>
      <w:r>
        <w:rPr>
          <w:rFonts w:ascii="宋体" w:hAnsi="宋体" w:hint="eastAsia"/>
          <w:kern w:val="0"/>
          <w:szCs w:val="28"/>
        </w:rPr>
        <w:t xml:space="preserve"> </w:t>
      </w:r>
      <w:r>
        <w:rPr>
          <w:rFonts w:ascii="宋体" w:hAnsi="宋体" w:hint="eastAsia"/>
          <w:kern w:val="0"/>
          <w:sz w:val="28"/>
          <w:szCs w:val="28"/>
        </w:rPr>
        <w:t xml:space="preserve">             </w:t>
      </w:r>
    </w:p>
    <w:tbl>
      <w:tblPr>
        <w:tblpPr w:leftFromText="180" w:rightFromText="180" w:vertAnchor="text" w:horzAnchor="page" w:tblpX="1180" w:tblpY="173"/>
        <w:tblOverlap w:val="never"/>
        <w:tblW w:w="0" w:type="auto"/>
        <w:tblLayout w:type="fixed"/>
        <w:tblLook w:val="0000" w:firstRow="0" w:lastRow="0" w:firstColumn="0" w:lastColumn="0" w:noHBand="0" w:noVBand="0"/>
      </w:tblPr>
      <w:tblGrid>
        <w:gridCol w:w="535"/>
        <w:gridCol w:w="3350"/>
        <w:gridCol w:w="523"/>
        <w:gridCol w:w="525"/>
        <w:gridCol w:w="525"/>
        <w:gridCol w:w="555"/>
        <w:gridCol w:w="565"/>
        <w:gridCol w:w="540"/>
        <w:gridCol w:w="555"/>
        <w:gridCol w:w="575"/>
        <w:gridCol w:w="537"/>
        <w:gridCol w:w="630"/>
        <w:gridCol w:w="717"/>
      </w:tblGrid>
      <w:tr w:rsidR="00F67B71">
        <w:trPr>
          <w:trHeight w:val="1230"/>
        </w:trPr>
        <w:tc>
          <w:tcPr>
            <w:tcW w:w="535" w:type="dxa"/>
            <w:tcBorders>
              <w:top w:val="single" w:sz="4" w:space="0" w:color="000000"/>
              <w:left w:val="nil"/>
              <w:bottom w:val="single" w:sz="4" w:space="0" w:color="000000"/>
              <w:right w:val="single" w:sz="6" w:space="0" w:color="000000"/>
            </w:tcBorders>
            <w:vAlign w:val="center"/>
          </w:tcPr>
          <w:p w:rsidR="00F67B71" w:rsidRDefault="00F67B71">
            <w:pPr>
              <w:widowControl/>
              <w:ind w:left="82" w:right="-78"/>
              <w:jc w:val="center"/>
              <w:rPr>
                <w:rFonts w:ascii="宋体" w:hAnsi="宋体"/>
                <w:spacing w:val="-6"/>
                <w:kern w:val="0"/>
                <w:sz w:val="18"/>
                <w:szCs w:val="18"/>
              </w:rPr>
            </w:pPr>
            <w:r>
              <w:rPr>
                <w:rFonts w:ascii="宋体" w:hAnsi="宋体" w:hint="eastAsia"/>
                <w:spacing w:val="-6"/>
                <w:kern w:val="0"/>
                <w:sz w:val="18"/>
                <w:szCs w:val="18"/>
              </w:rPr>
              <w:t>序</w:t>
            </w:r>
          </w:p>
          <w:p w:rsidR="00F67B71" w:rsidRDefault="00F67B71">
            <w:pPr>
              <w:widowControl/>
              <w:ind w:left="82" w:right="-78"/>
              <w:jc w:val="center"/>
              <w:rPr>
                <w:rFonts w:ascii="宋体" w:hAnsi="宋体"/>
                <w:spacing w:val="-6"/>
                <w:kern w:val="0"/>
                <w:sz w:val="18"/>
                <w:szCs w:val="18"/>
              </w:rPr>
            </w:pPr>
            <w:r>
              <w:rPr>
                <w:rFonts w:ascii="宋体" w:hAnsi="宋体" w:hint="eastAsia"/>
                <w:spacing w:val="-6"/>
                <w:kern w:val="0"/>
                <w:sz w:val="18"/>
                <w:szCs w:val="18"/>
              </w:rPr>
              <w:t>号</w:t>
            </w:r>
          </w:p>
        </w:tc>
        <w:tc>
          <w:tcPr>
            <w:tcW w:w="3350" w:type="dxa"/>
            <w:tcBorders>
              <w:top w:val="single" w:sz="4" w:space="0" w:color="000000"/>
              <w:left w:val="nil"/>
              <w:bottom w:val="single" w:sz="4" w:space="0" w:color="000000"/>
              <w:right w:val="single" w:sz="6" w:space="0" w:color="000000"/>
            </w:tcBorders>
            <w:vAlign w:val="center"/>
          </w:tcPr>
          <w:p w:rsidR="00F67B71" w:rsidRDefault="00F67B71">
            <w:pPr>
              <w:widowControl/>
              <w:spacing w:line="240" w:lineRule="exact"/>
              <w:ind w:left="82" w:right="-78"/>
              <w:jc w:val="center"/>
              <w:rPr>
                <w:rFonts w:ascii="宋体" w:hAnsi="宋体"/>
                <w:spacing w:val="-6"/>
                <w:kern w:val="0"/>
                <w:sz w:val="18"/>
                <w:szCs w:val="18"/>
              </w:rPr>
            </w:pPr>
            <w:r>
              <w:rPr>
                <w:rFonts w:ascii="宋体" w:hAnsi="宋体" w:hint="eastAsia"/>
                <w:spacing w:val="-6"/>
                <w:kern w:val="0"/>
                <w:sz w:val="18"/>
                <w:szCs w:val="18"/>
              </w:rPr>
              <w:t>项目名称</w:t>
            </w:r>
          </w:p>
        </w:tc>
        <w:tc>
          <w:tcPr>
            <w:tcW w:w="523" w:type="dxa"/>
            <w:tcBorders>
              <w:top w:val="single" w:sz="4" w:space="0" w:color="000000"/>
              <w:left w:val="nil"/>
              <w:bottom w:val="single" w:sz="4" w:space="0" w:color="000000"/>
              <w:right w:val="single" w:sz="6" w:space="0" w:color="000000"/>
            </w:tcBorders>
            <w:vAlign w:val="center"/>
          </w:tcPr>
          <w:p w:rsidR="00F67B71" w:rsidRDefault="00F67B71">
            <w:pPr>
              <w:widowControl/>
              <w:spacing w:line="240" w:lineRule="exact"/>
              <w:ind w:right="-78"/>
              <w:jc w:val="center"/>
              <w:rPr>
                <w:rFonts w:ascii="宋体" w:hAnsi="宋体"/>
                <w:spacing w:val="-6"/>
                <w:kern w:val="0"/>
                <w:sz w:val="18"/>
                <w:szCs w:val="18"/>
              </w:rPr>
            </w:pPr>
            <w:r>
              <w:rPr>
                <w:rFonts w:ascii="宋体" w:hAnsi="宋体" w:hint="eastAsia"/>
                <w:spacing w:val="-6"/>
                <w:kern w:val="0"/>
                <w:sz w:val="18"/>
                <w:szCs w:val="18"/>
              </w:rPr>
              <w:t>项目</w:t>
            </w:r>
          </w:p>
          <w:p w:rsidR="00F67B71" w:rsidRDefault="00F67B71">
            <w:pPr>
              <w:widowControl/>
              <w:spacing w:line="240" w:lineRule="exact"/>
              <w:ind w:right="-78"/>
              <w:jc w:val="center"/>
              <w:rPr>
                <w:rFonts w:ascii="宋体" w:hAnsi="宋体"/>
                <w:spacing w:val="-6"/>
                <w:kern w:val="0"/>
                <w:sz w:val="18"/>
                <w:szCs w:val="18"/>
              </w:rPr>
            </w:pPr>
            <w:r>
              <w:rPr>
                <w:rFonts w:ascii="宋体" w:hAnsi="宋体" w:hint="eastAsia"/>
                <w:spacing w:val="-6"/>
                <w:kern w:val="0"/>
                <w:sz w:val="18"/>
                <w:szCs w:val="18"/>
              </w:rPr>
              <w:t>来源</w:t>
            </w:r>
          </w:p>
        </w:tc>
        <w:tc>
          <w:tcPr>
            <w:tcW w:w="525" w:type="dxa"/>
            <w:tcBorders>
              <w:top w:val="single" w:sz="4" w:space="0" w:color="000000"/>
              <w:left w:val="nil"/>
              <w:bottom w:val="single" w:sz="4" w:space="0" w:color="000000"/>
              <w:right w:val="single" w:sz="4" w:space="0" w:color="000000"/>
            </w:tcBorders>
            <w:vAlign w:val="center"/>
          </w:tcPr>
          <w:p w:rsidR="00F67B71" w:rsidRDefault="00F67B71">
            <w:pPr>
              <w:widowControl/>
              <w:spacing w:line="240" w:lineRule="exact"/>
              <w:ind w:right="-78"/>
              <w:jc w:val="center"/>
              <w:rPr>
                <w:rFonts w:ascii="宋体" w:hAnsi="宋体"/>
                <w:spacing w:val="-6"/>
                <w:kern w:val="0"/>
                <w:sz w:val="18"/>
                <w:szCs w:val="18"/>
              </w:rPr>
            </w:pPr>
            <w:r>
              <w:rPr>
                <w:rFonts w:ascii="宋体" w:hAnsi="宋体" w:hint="eastAsia"/>
                <w:spacing w:val="-6"/>
                <w:kern w:val="0"/>
                <w:sz w:val="18"/>
                <w:szCs w:val="18"/>
              </w:rPr>
              <w:t>项目合作形式</w:t>
            </w:r>
          </w:p>
        </w:tc>
        <w:tc>
          <w:tcPr>
            <w:tcW w:w="525" w:type="dxa"/>
            <w:tcBorders>
              <w:top w:val="single" w:sz="4" w:space="0" w:color="000000"/>
              <w:left w:val="nil"/>
              <w:bottom w:val="single" w:sz="4" w:space="0" w:color="000000"/>
              <w:right w:val="single" w:sz="4" w:space="0" w:color="000000"/>
            </w:tcBorders>
            <w:vAlign w:val="center"/>
          </w:tcPr>
          <w:p w:rsidR="00F67B71" w:rsidRDefault="00F67B71">
            <w:pPr>
              <w:widowControl/>
              <w:spacing w:line="240" w:lineRule="exact"/>
              <w:ind w:right="-78"/>
              <w:jc w:val="center"/>
              <w:rPr>
                <w:rFonts w:ascii="宋体" w:hAnsi="宋体"/>
                <w:spacing w:val="-6"/>
                <w:kern w:val="0"/>
                <w:sz w:val="18"/>
                <w:szCs w:val="18"/>
              </w:rPr>
            </w:pPr>
            <w:r>
              <w:rPr>
                <w:rFonts w:ascii="宋体" w:hAnsi="宋体" w:hint="eastAsia"/>
                <w:spacing w:val="-6"/>
                <w:kern w:val="0"/>
                <w:sz w:val="18"/>
                <w:szCs w:val="18"/>
              </w:rPr>
              <w:t>项目成果形式</w:t>
            </w:r>
          </w:p>
        </w:tc>
        <w:tc>
          <w:tcPr>
            <w:tcW w:w="555" w:type="dxa"/>
            <w:tcBorders>
              <w:top w:val="single" w:sz="4" w:space="0" w:color="000000"/>
              <w:left w:val="nil"/>
              <w:bottom w:val="single" w:sz="4" w:space="0" w:color="000000"/>
              <w:right w:val="single" w:sz="6" w:space="0" w:color="000000"/>
            </w:tcBorders>
            <w:vAlign w:val="center"/>
          </w:tcPr>
          <w:p w:rsidR="00F67B71" w:rsidRDefault="00F67B71">
            <w:pPr>
              <w:widowControl/>
              <w:spacing w:line="240" w:lineRule="exact"/>
              <w:ind w:right="-78" w:firstLineChars="48" w:firstLine="81"/>
              <w:jc w:val="center"/>
              <w:rPr>
                <w:rFonts w:ascii="宋体" w:hAnsi="宋体" w:hint="eastAsia"/>
                <w:spacing w:val="-6"/>
                <w:kern w:val="0"/>
                <w:sz w:val="18"/>
                <w:szCs w:val="18"/>
              </w:rPr>
            </w:pPr>
            <w:r>
              <w:rPr>
                <w:rFonts w:ascii="宋体" w:hAnsi="宋体" w:hint="eastAsia"/>
                <w:spacing w:val="-6"/>
                <w:kern w:val="0"/>
                <w:sz w:val="18"/>
                <w:szCs w:val="18"/>
              </w:rPr>
              <w:t>项目</w:t>
            </w:r>
          </w:p>
          <w:p w:rsidR="00F67B71" w:rsidRDefault="00F67B71">
            <w:pPr>
              <w:widowControl/>
              <w:spacing w:line="240" w:lineRule="exact"/>
              <w:ind w:right="-78" w:firstLineChars="48" w:firstLine="81"/>
              <w:jc w:val="center"/>
              <w:rPr>
                <w:rFonts w:ascii="宋体" w:hAnsi="宋体"/>
                <w:spacing w:val="-6"/>
                <w:kern w:val="0"/>
                <w:sz w:val="18"/>
                <w:szCs w:val="18"/>
              </w:rPr>
            </w:pPr>
            <w:r>
              <w:rPr>
                <w:rFonts w:ascii="宋体" w:hAnsi="宋体" w:hint="eastAsia"/>
                <w:spacing w:val="-6"/>
                <w:kern w:val="0"/>
                <w:sz w:val="18"/>
                <w:szCs w:val="18"/>
              </w:rPr>
              <w:t>技术经济目标</w:t>
            </w:r>
          </w:p>
        </w:tc>
        <w:tc>
          <w:tcPr>
            <w:tcW w:w="565" w:type="dxa"/>
            <w:tcBorders>
              <w:top w:val="single" w:sz="4" w:space="0" w:color="000000"/>
              <w:left w:val="nil"/>
              <w:bottom w:val="single" w:sz="4" w:space="0" w:color="000000"/>
              <w:right w:val="single" w:sz="4" w:space="0" w:color="000000"/>
            </w:tcBorders>
            <w:vAlign w:val="center"/>
          </w:tcPr>
          <w:p w:rsidR="00F67B71" w:rsidRDefault="00F67B71">
            <w:pPr>
              <w:widowControl/>
              <w:spacing w:line="240" w:lineRule="exact"/>
              <w:jc w:val="center"/>
              <w:rPr>
                <w:rFonts w:ascii="宋体" w:hAnsi="宋体" w:hint="eastAsia"/>
                <w:spacing w:val="-6"/>
                <w:kern w:val="0"/>
                <w:sz w:val="18"/>
                <w:szCs w:val="18"/>
              </w:rPr>
            </w:pPr>
            <w:r>
              <w:rPr>
                <w:rFonts w:ascii="宋体" w:hAnsi="宋体" w:hint="eastAsia"/>
                <w:spacing w:val="-6"/>
                <w:kern w:val="0"/>
                <w:sz w:val="18"/>
                <w:szCs w:val="18"/>
              </w:rPr>
              <w:t>项目</w:t>
            </w:r>
          </w:p>
          <w:p w:rsidR="00F67B71" w:rsidRDefault="00F67B71">
            <w:pPr>
              <w:widowControl/>
              <w:spacing w:line="240" w:lineRule="exact"/>
              <w:jc w:val="center"/>
              <w:rPr>
                <w:rFonts w:ascii="宋体" w:hAnsi="宋体" w:hint="eastAsia"/>
                <w:spacing w:val="-6"/>
                <w:kern w:val="0"/>
                <w:sz w:val="18"/>
                <w:szCs w:val="18"/>
              </w:rPr>
            </w:pPr>
            <w:r>
              <w:rPr>
                <w:rFonts w:ascii="宋体" w:hAnsi="宋体" w:hint="eastAsia"/>
                <w:spacing w:val="-6"/>
                <w:kern w:val="0"/>
                <w:sz w:val="18"/>
                <w:szCs w:val="18"/>
              </w:rPr>
              <w:t>活动</w:t>
            </w:r>
          </w:p>
          <w:p w:rsidR="00F67B71" w:rsidRDefault="00F67B71">
            <w:pPr>
              <w:widowControl/>
              <w:spacing w:line="240" w:lineRule="exact"/>
              <w:jc w:val="center"/>
              <w:rPr>
                <w:rFonts w:ascii="宋体" w:hAnsi="宋体"/>
                <w:spacing w:val="-6"/>
                <w:kern w:val="0"/>
                <w:sz w:val="18"/>
                <w:szCs w:val="18"/>
              </w:rPr>
            </w:pPr>
            <w:r>
              <w:rPr>
                <w:rFonts w:ascii="宋体" w:hAnsi="宋体" w:hint="eastAsia"/>
                <w:spacing w:val="-6"/>
                <w:kern w:val="0"/>
                <w:sz w:val="18"/>
                <w:szCs w:val="18"/>
              </w:rPr>
              <w:t>类型</w:t>
            </w:r>
          </w:p>
        </w:tc>
        <w:tc>
          <w:tcPr>
            <w:tcW w:w="540" w:type="dxa"/>
            <w:tcBorders>
              <w:top w:val="single" w:sz="4" w:space="0" w:color="000000"/>
              <w:left w:val="nil"/>
              <w:bottom w:val="single" w:sz="4" w:space="0" w:color="000000"/>
              <w:right w:val="single" w:sz="6" w:space="0" w:color="000000"/>
            </w:tcBorders>
            <w:vAlign w:val="center"/>
          </w:tcPr>
          <w:p w:rsidR="00F67B71" w:rsidRDefault="00F67B71">
            <w:pPr>
              <w:widowControl/>
              <w:spacing w:line="240" w:lineRule="exact"/>
              <w:ind w:leftChars="-22" w:left="1" w:right="-78" w:hangingChars="28" w:hanging="47"/>
              <w:jc w:val="center"/>
              <w:rPr>
                <w:rFonts w:ascii="宋体" w:hAnsi="宋体"/>
                <w:spacing w:val="-6"/>
                <w:kern w:val="0"/>
                <w:sz w:val="18"/>
                <w:szCs w:val="18"/>
              </w:rPr>
            </w:pPr>
            <w:r>
              <w:rPr>
                <w:rFonts w:ascii="宋体" w:hAnsi="宋体" w:hint="eastAsia"/>
                <w:spacing w:val="-6"/>
                <w:kern w:val="0"/>
                <w:sz w:val="18"/>
                <w:szCs w:val="18"/>
              </w:rPr>
              <w:t>项目起始日期</w:t>
            </w:r>
          </w:p>
        </w:tc>
        <w:tc>
          <w:tcPr>
            <w:tcW w:w="555" w:type="dxa"/>
            <w:tcBorders>
              <w:top w:val="single" w:sz="4" w:space="0" w:color="000000"/>
              <w:left w:val="single" w:sz="4" w:space="0" w:color="000000"/>
              <w:bottom w:val="single" w:sz="4" w:space="0" w:color="000000"/>
              <w:right w:val="single" w:sz="4" w:space="0" w:color="000000"/>
            </w:tcBorders>
            <w:vAlign w:val="center"/>
          </w:tcPr>
          <w:p w:rsidR="00F67B71" w:rsidRDefault="00F67B71">
            <w:pPr>
              <w:widowControl/>
              <w:spacing w:line="240" w:lineRule="exact"/>
              <w:ind w:leftChars="-39" w:left="-81" w:right="-78" w:hanging="1"/>
              <w:jc w:val="center"/>
              <w:rPr>
                <w:rFonts w:ascii="宋体" w:hAnsi="宋体"/>
                <w:spacing w:val="-6"/>
                <w:kern w:val="0"/>
                <w:sz w:val="18"/>
                <w:szCs w:val="18"/>
              </w:rPr>
            </w:pPr>
            <w:r>
              <w:rPr>
                <w:rFonts w:ascii="宋体" w:hAnsi="宋体" w:hint="eastAsia"/>
                <w:spacing w:val="-6"/>
                <w:kern w:val="0"/>
                <w:sz w:val="18"/>
                <w:szCs w:val="18"/>
              </w:rPr>
              <w:t>项目完成日期</w:t>
            </w:r>
          </w:p>
        </w:tc>
        <w:tc>
          <w:tcPr>
            <w:tcW w:w="575" w:type="dxa"/>
            <w:tcBorders>
              <w:top w:val="single" w:sz="4" w:space="0" w:color="000000"/>
              <w:left w:val="nil"/>
              <w:bottom w:val="single" w:sz="4" w:space="0" w:color="000000"/>
              <w:right w:val="single" w:sz="4" w:space="0" w:color="000000"/>
            </w:tcBorders>
            <w:vAlign w:val="center"/>
          </w:tcPr>
          <w:p w:rsidR="00F67B71" w:rsidRDefault="00F67B71">
            <w:pPr>
              <w:widowControl/>
              <w:spacing w:line="240" w:lineRule="exact"/>
              <w:ind w:right="-78"/>
              <w:jc w:val="center"/>
              <w:rPr>
                <w:rFonts w:ascii="宋体" w:hAnsi="宋体"/>
                <w:spacing w:val="-6"/>
                <w:kern w:val="0"/>
                <w:sz w:val="18"/>
                <w:szCs w:val="18"/>
              </w:rPr>
            </w:pPr>
            <w:r>
              <w:rPr>
                <w:rFonts w:ascii="宋体" w:hAnsi="宋体" w:hint="eastAsia"/>
                <w:spacing w:val="-6"/>
                <w:kern w:val="0"/>
                <w:sz w:val="18"/>
                <w:szCs w:val="18"/>
              </w:rPr>
              <w:t>跨年项目所处进展阶段</w:t>
            </w:r>
          </w:p>
        </w:tc>
        <w:tc>
          <w:tcPr>
            <w:tcW w:w="537" w:type="dxa"/>
            <w:tcBorders>
              <w:top w:val="single" w:sz="4" w:space="0" w:color="000000"/>
              <w:left w:val="nil"/>
              <w:bottom w:val="single" w:sz="4" w:space="0" w:color="000000"/>
              <w:right w:val="single" w:sz="4" w:space="0" w:color="000000"/>
            </w:tcBorders>
            <w:vAlign w:val="center"/>
          </w:tcPr>
          <w:p w:rsidR="00F67B71" w:rsidRDefault="00F67B71">
            <w:pPr>
              <w:widowControl/>
              <w:spacing w:line="240" w:lineRule="exact"/>
              <w:ind w:right="-78"/>
              <w:jc w:val="center"/>
              <w:rPr>
                <w:rFonts w:ascii="宋体" w:hAnsi="宋体"/>
                <w:spacing w:val="-6"/>
                <w:kern w:val="0"/>
                <w:sz w:val="18"/>
                <w:szCs w:val="18"/>
              </w:rPr>
            </w:pPr>
            <w:r>
              <w:rPr>
                <w:rFonts w:ascii="宋体" w:hAnsi="宋体" w:hint="eastAsia"/>
                <w:spacing w:val="-6"/>
                <w:kern w:val="0"/>
                <w:sz w:val="18"/>
                <w:szCs w:val="18"/>
              </w:rPr>
              <w:t>参加项目人员(人)</w:t>
            </w:r>
          </w:p>
        </w:tc>
        <w:tc>
          <w:tcPr>
            <w:tcW w:w="630" w:type="dxa"/>
            <w:tcBorders>
              <w:top w:val="single" w:sz="4" w:space="0" w:color="000000"/>
              <w:left w:val="nil"/>
              <w:bottom w:val="single" w:sz="4" w:space="0" w:color="000000"/>
              <w:right w:val="nil"/>
            </w:tcBorders>
            <w:vAlign w:val="center"/>
          </w:tcPr>
          <w:p w:rsidR="00F67B71" w:rsidRDefault="00F67B71">
            <w:pPr>
              <w:widowControl/>
              <w:spacing w:line="240" w:lineRule="exact"/>
              <w:ind w:leftChars="-46" w:left="-79" w:right="-79" w:hangingChars="11" w:hanging="18"/>
              <w:jc w:val="center"/>
              <w:rPr>
                <w:rFonts w:ascii="宋体" w:hAnsi="宋体" w:hint="eastAsia"/>
                <w:spacing w:val="-6"/>
                <w:kern w:val="0"/>
                <w:sz w:val="18"/>
                <w:szCs w:val="18"/>
              </w:rPr>
            </w:pPr>
            <w:r>
              <w:rPr>
                <w:rFonts w:ascii="宋体" w:hAnsi="宋体" w:hint="eastAsia"/>
                <w:spacing w:val="-6"/>
                <w:kern w:val="0"/>
                <w:sz w:val="18"/>
                <w:szCs w:val="18"/>
              </w:rPr>
              <w:t>项目</w:t>
            </w:r>
          </w:p>
          <w:p w:rsidR="00F67B71" w:rsidRDefault="00F67B71">
            <w:pPr>
              <w:widowControl/>
              <w:spacing w:line="240" w:lineRule="exact"/>
              <w:ind w:leftChars="-46" w:left="-79" w:right="-79" w:hangingChars="11" w:hanging="18"/>
              <w:jc w:val="center"/>
              <w:rPr>
                <w:rFonts w:ascii="宋体" w:hAnsi="宋体" w:hint="eastAsia"/>
                <w:spacing w:val="-6"/>
                <w:kern w:val="0"/>
                <w:sz w:val="18"/>
                <w:szCs w:val="18"/>
              </w:rPr>
            </w:pPr>
            <w:r>
              <w:rPr>
                <w:rFonts w:ascii="宋体" w:hAnsi="宋体" w:hint="eastAsia"/>
                <w:spacing w:val="-6"/>
                <w:kern w:val="0"/>
                <w:sz w:val="18"/>
                <w:szCs w:val="18"/>
              </w:rPr>
              <w:t>人员</w:t>
            </w:r>
          </w:p>
          <w:p w:rsidR="00F67B71" w:rsidRDefault="00F67B71">
            <w:pPr>
              <w:widowControl/>
              <w:spacing w:line="240" w:lineRule="exact"/>
              <w:ind w:leftChars="-46" w:left="-79" w:right="-79" w:hangingChars="11" w:hanging="18"/>
              <w:jc w:val="center"/>
              <w:rPr>
                <w:rFonts w:ascii="宋体" w:hAnsi="宋体" w:hint="eastAsia"/>
                <w:spacing w:val="-6"/>
                <w:kern w:val="0"/>
                <w:sz w:val="18"/>
                <w:szCs w:val="18"/>
              </w:rPr>
            </w:pPr>
            <w:r>
              <w:rPr>
                <w:rFonts w:ascii="宋体" w:hAnsi="宋体" w:hint="eastAsia"/>
                <w:spacing w:val="-6"/>
                <w:kern w:val="0"/>
                <w:sz w:val="18"/>
                <w:szCs w:val="18"/>
              </w:rPr>
              <w:t>实际</w:t>
            </w:r>
          </w:p>
          <w:p w:rsidR="00F67B71" w:rsidRDefault="00F67B71">
            <w:pPr>
              <w:widowControl/>
              <w:spacing w:line="240" w:lineRule="exact"/>
              <w:ind w:leftChars="-46" w:left="-79" w:right="-79" w:hangingChars="11" w:hanging="18"/>
              <w:jc w:val="center"/>
              <w:rPr>
                <w:rFonts w:ascii="宋体" w:hAnsi="宋体" w:hint="eastAsia"/>
                <w:spacing w:val="-6"/>
                <w:kern w:val="0"/>
                <w:sz w:val="18"/>
                <w:szCs w:val="18"/>
              </w:rPr>
            </w:pPr>
            <w:r>
              <w:rPr>
                <w:rFonts w:ascii="宋体" w:hAnsi="宋体" w:hint="eastAsia"/>
                <w:spacing w:val="-6"/>
                <w:kern w:val="0"/>
                <w:sz w:val="18"/>
                <w:szCs w:val="18"/>
              </w:rPr>
              <w:t>工作</w:t>
            </w:r>
          </w:p>
          <w:p w:rsidR="00F67B71" w:rsidRDefault="00F67B71">
            <w:pPr>
              <w:widowControl/>
              <w:spacing w:line="240" w:lineRule="exact"/>
              <w:ind w:leftChars="-46" w:left="-79" w:right="-79" w:hangingChars="11" w:hanging="18"/>
              <w:jc w:val="center"/>
              <w:rPr>
                <w:rFonts w:ascii="宋体" w:hAnsi="宋体" w:hint="eastAsia"/>
                <w:spacing w:val="-6"/>
                <w:kern w:val="0"/>
                <w:sz w:val="18"/>
                <w:szCs w:val="18"/>
              </w:rPr>
            </w:pPr>
            <w:r>
              <w:rPr>
                <w:rFonts w:ascii="宋体" w:hAnsi="宋体" w:hint="eastAsia"/>
                <w:spacing w:val="-6"/>
                <w:kern w:val="0"/>
                <w:sz w:val="18"/>
                <w:szCs w:val="18"/>
              </w:rPr>
              <w:t>时间</w:t>
            </w:r>
          </w:p>
          <w:p w:rsidR="00F67B71" w:rsidRDefault="00F67B71">
            <w:pPr>
              <w:widowControl/>
              <w:spacing w:line="240" w:lineRule="exact"/>
              <w:ind w:leftChars="-46" w:left="-79" w:right="-79" w:hangingChars="11" w:hanging="18"/>
              <w:jc w:val="center"/>
              <w:rPr>
                <w:rFonts w:ascii="宋体" w:hAnsi="宋体"/>
                <w:spacing w:val="-6"/>
                <w:kern w:val="0"/>
                <w:sz w:val="18"/>
                <w:szCs w:val="18"/>
              </w:rPr>
            </w:pPr>
            <w:r>
              <w:rPr>
                <w:rFonts w:ascii="宋体" w:hAnsi="宋体" w:hint="eastAsia"/>
                <w:spacing w:val="-6"/>
                <w:kern w:val="0"/>
                <w:sz w:val="18"/>
                <w:szCs w:val="18"/>
              </w:rPr>
              <w:t>(人月)</w:t>
            </w:r>
          </w:p>
        </w:tc>
        <w:tc>
          <w:tcPr>
            <w:tcW w:w="717" w:type="dxa"/>
            <w:tcBorders>
              <w:top w:val="single" w:sz="4" w:space="0" w:color="000000"/>
              <w:left w:val="single" w:sz="4" w:space="0" w:color="000000"/>
              <w:bottom w:val="single" w:sz="4" w:space="0" w:color="000000"/>
              <w:right w:val="nil"/>
            </w:tcBorders>
            <w:vAlign w:val="center"/>
          </w:tcPr>
          <w:p w:rsidR="00F67B71" w:rsidRDefault="00F67B71">
            <w:pPr>
              <w:widowControl/>
              <w:spacing w:line="240" w:lineRule="exact"/>
              <w:ind w:leftChars="-47" w:left="-99" w:right="-79"/>
              <w:jc w:val="center"/>
              <w:rPr>
                <w:rFonts w:ascii="宋体" w:hAnsi="宋体" w:hint="eastAsia"/>
                <w:spacing w:val="-6"/>
                <w:kern w:val="0"/>
                <w:sz w:val="18"/>
                <w:szCs w:val="18"/>
              </w:rPr>
            </w:pPr>
            <w:r>
              <w:rPr>
                <w:rFonts w:ascii="宋体" w:hAnsi="宋体" w:hint="eastAsia"/>
                <w:spacing w:val="-6"/>
                <w:kern w:val="0"/>
                <w:sz w:val="18"/>
                <w:szCs w:val="18"/>
              </w:rPr>
              <w:t>项目</w:t>
            </w:r>
          </w:p>
          <w:p w:rsidR="00F67B71" w:rsidRDefault="00F67B71">
            <w:pPr>
              <w:widowControl/>
              <w:spacing w:line="240" w:lineRule="exact"/>
              <w:ind w:left="-99" w:right="-79"/>
              <w:jc w:val="center"/>
              <w:rPr>
                <w:rFonts w:ascii="宋体" w:hAnsi="宋体" w:hint="eastAsia"/>
                <w:spacing w:val="-6"/>
                <w:kern w:val="0"/>
                <w:sz w:val="18"/>
                <w:szCs w:val="18"/>
              </w:rPr>
            </w:pPr>
            <w:r>
              <w:rPr>
                <w:rFonts w:ascii="宋体" w:hAnsi="宋体" w:hint="eastAsia"/>
                <w:spacing w:val="-6"/>
                <w:kern w:val="0"/>
                <w:sz w:val="18"/>
                <w:szCs w:val="18"/>
              </w:rPr>
              <w:t>经费</w:t>
            </w:r>
          </w:p>
          <w:p w:rsidR="00F67B71" w:rsidRDefault="00F67B71">
            <w:pPr>
              <w:widowControl/>
              <w:spacing w:line="240" w:lineRule="exact"/>
              <w:ind w:left="-99" w:right="-79"/>
              <w:jc w:val="center"/>
              <w:rPr>
                <w:rFonts w:ascii="宋体" w:hAnsi="宋体" w:hint="eastAsia"/>
                <w:spacing w:val="-6"/>
                <w:kern w:val="0"/>
                <w:sz w:val="18"/>
                <w:szCs w:val="18"/>
              </w:rPr>
            </w:pPr>
            <w:r>
              <w:rPr>
                <w:rFonts w:ascii="宋体" w:hAnsi="宋体" w:hint="eastAsia"/>
                <w:spacing w:val="-6"/>
                <w:kern w:val="0"/>
                <w:sz w:val="18"/>
                <w:szCs w:val="18"/>
              </w:rPr>
              <w:t>内部</w:t>
            </w:r>
          </w:p>
          <w:p w:rsidR="00F67B71" w:rsidRDefault="00F67B71">
            <w:pPr>
              <w:widowControl/>
              <w:spacing w:line="240" w:lineRule="exact"/>
              <w:ind w:leftChars="-47" w:left="-99" w:right="-79"/>
              <w:jc w:val="center"/>
              <w:rPr>
                <w:rFonts w:ascii="宋体" w:hAnsi="宋体"/>
                <w:spacing w:val="-6"/>
                <w:kern w:val="0"/>
                <w:sz w:val="18"/>
                <w:szCs w:val="18"/>
              </w:rPr>
            </w:pPr>
            <w:r>
              <w:rPr>
                <w:rFonts w:ascii="宋体" w:hAnsi="宋体" w:hint="eastAsia"/>
                <w:spacing w:val="-6"/>
                <w:kern w:val="0"/>
                <w:sz w:val="18"/>
                <w:szCs w:val="18"/>
              </w:rPr>
              <w:t>支出</w:t>
            </w:r>
          </w:p>
          <w:p w:rsidR="00F67B71" w:rsidRDefault="00F67B71">
            <w:pPr>
              <w:widowControl/>
              <w:spacing w:line="240" w:lineRule="exact"/>
              <w:ind w:leftChars="-47" w:left="-99" w:right="-79"/>
              <w:jc w:val="center"/>
              <w:rPr>
                <w:rFonts w:ascii="宋体" w:hAnsi="宋体"/>
                <w:spacing w:val="-6"/>
                <w:kern w:val="0"/>
                <w:sz w:val="18"/>
                <w:szCs w:val="18"/>
              </w:rPr>
            </w:pPr>
            <w:r>
              <w:rPr>
                <w:rFonts w:ascii="宋体" w:hAnsi="宋体" w:hint="eastAsia"/>
                <w:spacing w:val="-6"/>
                <w:kern w:val="0"/>
                <w:sz w:val="18"/>
                <w:szCs w:val="18"/>
              </w:rPr>
              <w:t>(千元)</w:t>
            </w:r>
          </w:p>
        </w:tc>
      </w:tr>
      <w:tr w:rsidR="00F67B71">
        <w:trPr>
          <w:trHeight w:val="443"/>
        </w:trPr>
        <w:tc>
          <w:tcPr>
            <w:tcW w:w="535" w:type="dxa"/>
            <w:tcBorders>
              <w:top w:val="single" w:sz="4" w:space="0" w:color="000000"/>
              <w:left w:val="nil"/>
              <w:bottom w:val="single" w:sz="4" w:space="0" w:color="000000"/>
              <w:right w:val="single" w:sz="2" w:space="0" w:color="000000"/>
            </w:tcBorders>
            <w:vAlign w:val="center"/>
          </w:tcPr>
          <w:p w:rsidR="00F67B71" w:rsidRDefault="00F67B71">
            <w:pPr>
              <w:widowControl/>
              <w:jc w:val="center"/>
              <w:rPr>
                <w:rFonts w:ascii="宋体" w:hAnsi="宋体"/>
                <w:spacing w:val="-22"/>
                <w:kern w:val="0"/>
                <w:sz w:val="18"/>
                <w:szCs w:val="18"/>
              </w:rPr>
            </w:pPr>
            <w:r>
              <w:rPr>
                <w:rFonts w:ascii="宋体" w:hAnsi="宋体" w:hint="eastAsia"/>
                <w:spacing w:val="-22"/>
                <w:kern w:val="0"/>
                <w:sz w:val="18"/>
                <w:szCs w:val="18"/>
              </w:rPr>
              <w:t>Qh00</w:t>
            </w:r>
          </w:p>
        </w:tc>
        <w:tc>
          <w:tcPr>
            <w:tcW w:w="3350" w:type="dxa"/>
            <w:tcBorders>
              <w:top w:val="single" w:sz="4" w:space="0" w:color="000000"/>
              <w:left w:val="nil"/>
              <w:bottom w:val="single" w:sz="4" w:space="0" w:color="000000"/>
              <w:right w:val="single" w:sz="2" w:space="0" w:color="000000"/>
            </w:tcBorders>
            <w:vAlign w:val="center"/>
          </w:tcPr>
          <w:p w:rsidR="00F67B71" w:rsidRDefault="00F67B71">
            <w:pPr>
              <w:widowControl/>
              <w:jc w:val="center"/>
              <w:rPr>
                <w:rFonts w:ascii="宋体" w:hAnsi="宋体"/>
                <w:spacing w:val="-22"/>
                <w:kern w:val="0"/>
                <w:sz w:val="18"/>
                <w:szCs w:val="18"/>
              </w:rPr>
            </w:pPr>
            <w:r>
              <w:rPr>
                <w:rFonts w:ascii="宋体" w:hAnsi="宋体" w:hint="eastAsia"/>
                <w:spacing w:val="-22"/>
                <w:kern w:val="0"/>
                <w:sz w:val="18"/>
                <w:szCs w:val="18"/>
              </w:rPr>
              <w:t>xmmc</w:t>
            </w:r>
          </w:p>
        </w:tc>
        <w:tc>
          <w:tcPr>
            <w:tcW w:w="523" w:type="dxa"/>
            <w:tcBorders>
              <w:top w:val="single" w:sz="4" w:space="0" w:color="000000"/>
              <w:left w:val="nil"/>
              <w:bottom w:val="single" w:sz="4" w:space="0" w:color="000000"/>
              <w:right w:val="single" w:sz="2" w:space="0" w:color="000000"/>
            </w:tcBorders>
            <w:vAlign w:val="center"/>
          </w:tcPr>
          <w:p w:rsidR="00F67B71" w:rsidRDefault="00F67B71">
            <w:pPr>
              <w:widowControl/>
              <w:jc w:val="center"/>
              <w:rPr>
                <w:rFonts w:ascii="宋体" w:hAnsi="宋体"/>
                <w:spacing w:val="-22"/>
                <w:kern w:val="0"/>
                <w:sz w:val="18"/>
                <w:szCs w:val="18"/>
              </w:rPr>
            </w:pPr>
            <w:r>
              <w:rPr>
                <w:rFonts w:ascii="宋体" w:hAnsi="宋体" w:hint="eastAsia"/>
                <w:spacing w:val="-22"/>
                <w:kern w:val="0"/>
                <w:sz w:val="18"/>
                <w:szCs w:val="18"/>
              </w:rPr>
              <w:t>Qh11</w:t>
            </w:r>
          </w:p>
        </w:tc>
        <w:tc>
          <w:tcPr>
            <w:tcW w:w="525" w:type="dxa"/>
            <w:tcBorders>
              <w:top w:val="single" w:sz="4" w:space="0" w:color="000000"/>
              <w:left w:val="nil"/>
              <w:bottom w:val="single" w:sz="4" w:space="0" w:color="000000"/>
              <w:right w:val="single" w:sz="2" w:space="0" w:color="000000"/>
            </w:tcBorders>
            <w:vAlign w:val="center"/>
          </w:tcPr>
          <w:p w:rsidR="00F67B71" w:rsidRDefault="00F67B71">
            <w:pPr>
              <w:widowControl/>
              <w:jc w:val="center"/>
              <w:rPr>
                <w:rFonts w:ascii="宋体" w:hAnsi="宋体"/>
                <w:spacing w:val="-22"/>
                <w:kern w:val="0"/>
                <w:sz w:val="18"/>
                <w:szCs w:val="18"/>
              </w:rPr>
            </w:pPr>
            <w:r>
              <w:rPr>
                <w:rFonts w:ascii="宋体" w:hAnsi="宋体" w:hint="eastAsia"/>
                <w:spacing w:val="-22"/>
                <w:kern w:val="0"/>
                <w:sz w:val="18"/>
                <w:szCs w:val="18"/>
              </w:rPr>
              <w:t>Qh31</w:t>
            </w:r>
          </w:p>
        </w:tc>
        <w:tc>
          <w:tcPr>
            <w:tcW w:w="525" w:type="dxa"/>
            <w:tcBorders>
              <w:top w:val="single" w:sz="4" w:space="0" w:color="000000"/>
              <w:left w:val="single" w:sz="4" w:space="0" w:color="000000"/>
              <w:bottom w:val="single" w:sz="4" w:space="0" w:color="000000"/>
              <w:right w:val="single" w:sz="4" w:space="0" w:color="000000"/>
            </w:tcBorders>
            <w:vAlign w:val="center"/>
          </w:tcPr>
          <w:p w:rsidR="00F67B71" w:rsidRDefault="00F67B71">
            <w:pPr>
              <w:widowControl/>
              <w:jc w:val="center"/>
              <w:rPr>
                <w:rFonts w:ascii="宋体" w:hAnsi="宋体"/>
                <w:spacing w:val="-22"/>
                <w:kern w:val="0"/>
                <w:sz w:val="18"/>
                <w:szCs w:val="18"/>
              </w:rPr>
            </w:pPr>
            <w:r>
              <w:rPr>
                <w:rFonts w:ascii="宋体" w:hAnsi="宋体" w:hint="eastAsia"/>
                <w:spacing w:val="-22"/>
                <w:kern w:val="0"/>
                <w:sz w:val="18"/>
                <w:szCs w:val="18"/>
              </w:rPr>
              <w:t>Qh21</w:t>
            </w:r>
          </w:p>
        </w:tc>
        <w:tc>
          <w:tcPr>
            <w:tcW w:w="555" w:type="dxa"/>
            <w:tcBorders>
              <w:top w:val="single" w:sz="4" w:space="0" w:color="000000"/>
              <w:left w:val="nil"/>
              <w:bottom w:val="single" w:sz="4" w:space="0" w:color="000000"/>
              <w:right w:val="single" w:sz="2" w:space="0" w:color="000000"/>
            </w:tcBorders>
            <w:vAlign w:val="center"/>
          </w:tcPr>
          <w:p w:rsidR="00F67B71" w:rsidRDefault="00F67B71">
            <w:pPr>
              <w:widowControl/>
              <w:jc w:val="center"/>
              <w:rPr>
                <w:rFonts w:ascii="宋体" w:hAnsi="宋体"/>
                <w:spacing w:val="-22"/>
                <w:kern w:val="0"/>
                <w:sz w:val="18"/>
                <w:szCs w:val="18"/>
              </w:rPr>
            </w:pPr>
            <w:r>
              <w:rPr>
                <w:rFonts w:ascii="宋体" w:hAnsi="宋体" w:hint="eastAsia"/>
                <w:spacing w:val="-22"/>
                <w:kern w:val="0"/>
                <w:sz w:val="18"/>
                <w:szCs w:val="18"/>
              </w:rPr>
              <w:t>Qh32</w:t>
            </w:r>
          </w:p>
        </w:tc>
        <w:tc>
          <w:tcPr>
            <w:tcW w:w="565" w:type="dxa"/>
            <w:tcBorders>
              <w:top w:val="single" w:sz="4" w:space="0" w:color="000000"/>
              <w:left w:val="nil"/>
              <w:bottom w:val="single" w:sz="4" w:space="0" w:color="000000"/>
              <w:right w:val="single" w:sz="4" w:space="0" w:color="000000"/>
            </w:tcBorders>
            <w:vAlign w:val="center"/>
          </w:tcPr>
          <w:p w:rsidR="00F67B71" w:rsidRDefault="00F67B71">
            <w:pPr>
              <w:widowControl/>
              <w:jc w:val="center"/>
              <w:rPr>
                <w:rFonts w:ascii="宋体" w:hAnsi="宋体"/>
                <w:spacing w:val="-22"/>
                <w:kern w:val="0"/>
                <w:sz w:val="18"/>
                <w:szCs w:val="18"/>
              </w:rPr>
            </w:pPr>
            <w:r>
              <w:rPr>
                <w:rFonts w:ascii="宋体" w:hAnsi="宋体" w:hint="eastAsia"/>
                <w:spacing w:val="-22"/>
                <w:kern w:val="0"/>
                <w:sz w:val="18"/>
                <w:szCs w:val="18"/>
              </w:rPr>
              <w:t>Qh33</w:t>
            </w:r>
          </w:p>
        </w:tc>
        <w:tc>
          <w:tcPr>
            <w:tcW w:w="540" w:type="dxa"/>
            <w:tcBorders>
              <w:top w:val="single" w:sz="4" w:space="0" w:color="000000"/>
              <w:left w:val="nil"/>
              <w:bottom w:val="single" w:sz="4" w:space="0" w:color="000000"/>
              <w:right w:val="single" w:sz="2" w:space="0" w:color="000000"/>
            </w:tcBorders>
            <w:vAlign w:val="center"/>
          </w:tcPr>
          <w:p w:rsidR="00F67B71" w:rsidRDefault="00F67B71">
            <w:pPr>
              <w:widowControl/>
              <w:jc w:val="center"/>
              <w:rPr>
                <w:rFonts w:ascii="宋体" w:hAnsi="宋体"/>
                <w:spacing w:val="-22"/>
                <w:kern w:val="0"/>
                <w:sz w:val="18"/>
                <w:szCs w:val="18"/>
              </w:rPr>
            </w:pPr>
            <w:r>
              <w:rPr>
                <w:rFonts w:ascii="宋体" w:hAnsi="宋体" w:hint="eastAsia"/>
                <w:spacing w:val="-22"/>
                <w:kern w:val="0"/>
                <w:sz w:val="18"/>
                <w:szCs w:val="18"/>
              </w:rPr>
              <w:t>Qh34</w:t>
            </w:r>
          </w:p>
        </w:tc>
        <w:tc>
          <w:tcPr>
            <w:tcW w:w="555" w:type="dxa"/>
            <w:tcBorders>
              <w:top w:val="single" w:sz="4" w:space="0" w:color="000000"/>
              <w:left w:val="nil"/>
              <w:bottom w:val="single" w:sz="4" w:space="0" w:color="000000"/>
              <w:right w:val="single" w:sz="2" w:space="0" w:color="000000"/>
            </w:tcBorders>
            <w:vAlign w:val="center"/>
          </w:tcPr>
          <w:p w:rsidR="00F67B71" w:rsidRDefault="00F67B71">
            <w:pPr>
              <w:widowControl/>
              <w:jc w:val="center"/>
              <w:rPr>
                <w:rFonts w:ascii="宋体" w:hAnsi="宋体"/>
                <w:spacing w:val="-22"/>
                <w:kern w:val="0"/>
                <w:sz w:val="18"/>
                <w:szCs w:val="18"/>
              </w:rPr>
            </w:pPr>
            <w:r>
              <w:rPr>
                <w:rFonts w:ascii="宋体" w:hAnsi="宋体" w:hint="eastAsia"/>
                <w:spacing w:val="-22"/>
                <w:kern w:val="0"/>
                <w:sz w:val="18"/>
                <w:szCs w:val="18"/>
              </w:rPr>
              <w:t>Qh35</w:t>
            </w:r>
          </w:p>
        </w:tc>
        <w:tc>
          <w:tcPr>
            <w:tcW w:w="575" w:type="dxa"/>
            <w:tcBorders>
              <w:top w:val="single" w:sz="4" w:space="0" w:color="000000"/>
              <w:left w:val="nil"/>
              <w:bottom w:val="single" w:sz="4" w:space="0" w:color="000000"/>
              <w:right w:val="single" w:sz="2" w:space="0" w:color="000000"/>
            </w:tcBorders>
            <w:vAlign w:val="center"/>
          </w:tcPr>
          <w:p w:rsidR="00F67B71" w:rsidRDefault="00F67B71">
            <w:pPr>
              <w:widowControl/>
              <w:jc w:val="center"/>
              <w:rPr>
                <w:rFonts w:ascii="宋体" w:hAnsi="宋体"/>
                <w:spacing w:val="-22"/>
                <w:kern w:val="0"/>
                <w:sz w:val="18"/>
                <w:szCs w:val="18"/>
              </w:rPr>
            </w:pPr>
            <w:r>
              <w:rPr>
                <w:rFonts w:ascii="宋体" w:hAnsi="宋体" w:hint="eastAsia"/>
                <w:spacing w:val="-22"/>
                <w:kern w:val="0"/>
                <w:sz w:val="18"/>
                <w:szCs w:val="18"/>
              </w:rPr>
              <w:t>Qh36</w:t>
            </w:r>
          </w:p>
        </w:tc>
        <w:tc>
          <w:tcPr>
            <w:tcW w:w="537" w:type="dxa"/>
            <w:tcBorders>
              <w:top w:val="single" w:sz="4" w:space="0" w:color="000000"/>
              <w:left w:val="nil"/>
              <w:bottom w:val="single" w:sz="4" w:space="0" w:color="000000"/>
              <w:right w:val="single" w:sz="2" w:space="0" w:color="000000"/>
            </w:tcBorders>
            <w:vAlign w:val="center"/>
          </w:tcPr>
          <w:p w:rsidR="00F67B71" w:rsidRDefault="00F67B71">
            <w:pPr>
              <w:widowControl/>
              <w:jc w:val="center"/>
              <w:rPr>
                <w:rFonts w:ascii="宋体" w:hAnsi="宋体" w:hint="eastAsia"/>
                <w:spacing w:val="-22"/>
                <w:kern w:val="0"/>
                <w:sz w:val="18"/>
                <w:szCs w:val="18"/>
              </w:rPr>
            </w:pPr>
            <w:r>
              <w:rPr>
                <w:rFonts w:ascii="宋体" w:hAnsi="宋体" w:hint="eastAsia"/>
                <w:spacing w:val="-22"/>
                <w:kern w:val="0"/>
                <w:sz w:val="18"/>
                <w:szCs w:val="18"/>
              </w:rPr>
              <w:t>Qh44</w:t>
            </w:r>
          </w:p>
        </w:tc>
        <w:tc>
          <w:tcPr>
            <w:tcW w:w="630" w:type="dxa"/>
            <w:tcBorders>
              <w:top w:val="single" w:sz="4" w:space="0" w:color="000000"/>
              <w:left w:val="single" w:sz="4" w:space="0" w:color="000000"/>
              <w:bottom w:val="single" w:sz="4" w:space="0" w:color="000000"/>
              <w:right w:val="nil"/>
            </w:tcBorders>
            <w:vAlign w:val="center"/>
          </w:tcPr>
          <w:p w:rsidR="00F67B71" w:rsidRDefault="00F67B71">
            <w:pPr>
              <w:widowControl/>
              <w:jc w:val="center"/>
              <w:rPr>
                <w:rFonts w:ascii="宋体" w:hAnsi="宋体"/>
                <w:spacing w:val="-22"/>
                <w:kern w:val="0"/>
                <w:sz w:val="18"/>
                <w:szCs w:val="18"/>
              </w:rPr>
            </w:pPr>
            <w:r>
              <w:rPr>
                <w:rFonts w:ascii="宋体" w:hAnsi="宋体" w:hint="eastAsia"/>
                <w:spacing w:val="-22"/>
                <w:kern w:val="0"/>
                <w:sz w:val="18"/>
                <w:szCs w:val="18"/>
              </w:rPr>
              <w:t>QH40</w:t>
            </w:r>
          </w:p>
        </w:tc>
        <w:tc>
          <w:tcPr>
            <w:tcW w:w="717" w:type="dxa"/>
            <w:tcBorders>
              <w:top w:val="single" w:sz="4" w:space="0" w:color="000000"/>
              <w:left w:val="single" w:sz="4" w:space="0" w:color="000000"/>
              <w:bottom w:val="single" w:sz="4" w:space="0" w:color="000000"/>
              <w:right w:val="nil"/>
            </w:tcBorders>
            <w:vAlign w:val="center"/>
          </w:tcPr>
          <w:p w:rsidR="00F67B71" w:rsidRDefault="00F67B71">
            <w:pPr>
              <w:widowControl/>
              <w:jc w:val="center"/>
              <w:rPr>
                <w:rFonts w:ascii="宋体" w:hAnsi="宋体"/>
                <w:spacing w:val="-22"/>
                <w:kern w:val="0"/>
                <w:sz w:val="18"/>
                <w:szCs w:val="18"/>
              </w:rPr>
            </w:pPr>
            <w:r>
              <w:rPr>
                <w:rFonts w:ascii="宋体" w:hAnsi="宋体" w:hint="eastAsia"/>
                <w:spacing w:val="-22"/>
                <w:kern w:val="0"/>
                <w:sz w:val="18"/>
                <w:szCs w:val="18"/>
              </w:rPr>
              <w:t>Qh51</w:t>
            </w:r>
          </w:p>
        </w:tc>
      </w:tr>
      <w:tr w:rsidR="00F67B71">
        <w:trPr>
          <w:trHeight w:val="401"/>
        </w:trPr>
        <w:tc>
          <w:tcPr>
            <w:tcW w:w="53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335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3"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single" w:sz="4" w:space="0" w:color="000000"/>
              <w:bottom w:val="single" w:sz="4" w:space="0" w:color="000000"/>
              <w:right w:val="single" w:sz="4"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65" w:type="dxa"/>
            <w:tcBorders>
              <w:top w:val="single" w:sz="4" w:space="0" w:color="000000"/>
              <w:left w:val="nil"/>
              <w:bottom w:val="single" w:sz="4" w:space="0" w:color="000000"/>
              <w:right w:val="single" w:sz="4" w:space="0" w:color="000000"/>
            </w:tcBorders>
          </w:tcPr>
          <w:p w:rsidR="00F67B71" w:rsidRDefault="00F67B71">
            <w:pPr>
              <w:widowControl/>
              <w:rPr>
                <w:rFonts w:ascii="宋体" w:hAnsi="宋体"/>
                <w:kern w:val="0"/>
                <w:szCs w:val="21"/>
              </w:rPr>
            </w:pPr>
          </w:p>
        </w:tc>
        <w:tc>
          <w:tcPr>
            <w:tcW w:w="54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7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37"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630"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717"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r>
      <w:tr w:rsidR="00F67B71">
        <w:trPr>
          <w:trHeight w:val="476"/>
        </w:trPr>
        <w:tc>
          <w:tcPr>
            <w:tcW w:w="53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335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3"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single" w:sz="4" w:space="0" w:color="000000"/>
              <w:bottom w:val="single" w:sz="4" w:space="0" w:color="000000"/>
              <w:right w:val="single" w:sz="4"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65" w:type="dxa"/>
            <w:tcBorders>
              <w:top w:val="single" w:sz="4" w:space="0" w:color="000000"/>
              <w:left w:val="nil"/>
              <w:bottom w:val="single" w:sz="4" w:space="0" w:color="000000"/>
              <w:right w:val="single" w:sz="4" w:space="0" w:color="000000"/>
            </w:tcBorders>
          </w:tcPr>
          <w:p w:rsidR="00F67B71" w:rsidRDefault="00F67B71">
            <w:pPr>
              <w:widowControl/>
              <w:rPr>
                <w:rFonts w:ascii="宋体" w:hAnsi="宋体"/>
                <w:kern w:val="0"/>
                <w:szCs w:val="21"/>
              </w:rPr>
            </w:pPr>
          </w:p>
        </w:tc>
        <w:tc>
          <w:tcPr>
            <w:tcW w:w="54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7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37"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630"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717"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r>
      <w:tr w:rsidR="00F67B71">
        <w:trPr>
          <w:trHeight w:val="476"/>
        </w:trPr>
        <w:tc>
          <w:tcPr>
            <w:tcW w:w="53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335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3"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single" w:sz="4" w:space="0" w:color="000000"/>
              <w:bottom w:val="single" w:sz="4" w:space="0" w:color="000000"/>
              <w:right w:val="single" w:sz="4"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65" w:type="dxa"/>
            <w:tcBorders>
              <w:top w:val="single" w:sz="4" w:space="0" w:color="000000"/>
              <w:left w:val="nil"/>
              <w:bottom w:val="single" w:sz="4" w:space="0" w:color="000000"/>
              <w:right w:val="single" w:sz="4" w:space="0" w:color="000000"/>
            </w:tcBorders>
          </w:tcPr>
          <w:p w:rsidR="00F67B71" w:rsidRDefault="00F67B71">
            <w:pPr>
              <w:widowControl/>
              <w:rPr>
                <w:rFonts w:ascii="宋体" w:hAnsi="宋体"/>
                <w:kern w:val="0"/>
                <w:szCs w:val="21"/>
              </w:rPr>
            </w:pPr>
          </w:p>
        </w:tc>
        <w:tc>
          <w:tcPr>
            <w:tcW w:w="54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7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37"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630"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717"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r>
      <w:tr w:rsidR="00F67B71">
        <w:trPr>
          <w:trHeight w:val="476"/>
        </w:trPr>
        <w:tc>
          <w:tcPr>
            <w:tcW w:w="53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335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3"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single" w:sz="4" w:space="0" w:color="000000"/>
              <w:bottom w:val="single" w:sz="4" w:space="0" w:color="000000"/>
              <w:right w:val="single" w:sz="4"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65" w:type="dxa"/>
            <w:tcBorders>
              <w:top w:val="single" w:sz="4" w:space="0" w:color="000000"/>
              <w:left w:val="nil"/>
              <w:bottom w:val="single" w:sz="4" w:space="0" w:color="000000"/>
              <w:right w:val="single" w:sz="4" w:space="0" w:color="000000"/>
            </w:tcBorders>
          </w:tcPr>
          <w:p w:rsidR="00F67B71" w:rsidRDefault="00F67B71">
            <w:pPr>
              <w:widowControl/>
              <w:rPr>
                <w:rFonts w:ascii="宋体" w:hAnsi="宋体"/>
                <w:kern w:val="0"/>
                <w:szCs w:val="21"/>
              </w:rPr>
            </w:pPr>
          </w:p>
        </w:tc>
        <w:tc>
          <w:tcPr>
            <w:tcW w:w="54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7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37"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630"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717"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r>
      <w:tr w:rsidR="00F67B71">
        <w:trPr>
          <w:trHeight w:val="476"/>
        </w:trPr>
        <w:tc>
          <w:tcPr>
            <w:tcW w:w="53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335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3"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single" w:sz="4" w:space="0" w:color="000000"/>
              <w:bottom w:val="single" w:sz="4" w:space="0" w:color="000000"/>
              <w:right w:val="single" w:sz="4"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65" w:type="dxa"/>
            <w:tcBorders>
              <w:top w:val="single" w:sz="4" w:space="0" w:color="000000"/>
              <w:left w:val="nil"/>
              <w:bottom w:val="single" w:sz="4" w:space="0" w:color="000000"/>
              <w:right w:val="single" w:sz="4" w:space="0" w:color="000000"/>
            </w:tcBorders>
          </w:tcPr>
          <w:p w:rsidR="00F67B71" w:rsidRDefault="00F67B71">
            <w:pPr>
              <w:widowControl/>
              <w:rPr>
                <w:rFonts w:ascii="宋体" w:hAnsi="宋体"/>
                <w:kern w:val="0"/>
                <w:szCs w:val="21"/>
              </w:rPr>
            </w:pPr>
          </w:p>
        </w:tc>
        <w:tc>
          <w:tcPr>
            <w:tcW w:w="54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7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37"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630"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717"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r>
      <w:tr w:rsidR="00F67B71">
        <w:trPr>
          <w:trHeight w:val="476"/>
        </w:trPr>
        <w:tc>
          <w:tcPr>
            <w:tcW w:w="53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335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3"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single" w:sz="4" w:space="0" w:color="000000"/>
              <w:bottom w:val="single" w:sz="4" w:space="0" w:color="000000"/>
              <w:right w:val="single" w:sz="4"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65" w:type="dxa"/>
            <w:tcBorders>
              <w:top w:val="single" w:sz="4" w:space="0" w:color="000000"/>
              <w:left w:val="nil"/>
              <w:bottom w:val="single" w:sz="4" w:space="0" w:color="000000"/>
              <w:right w:val="single" w:sz="4" w:space="0" w:color="000000"/>
            </w:tcBorders>
          </w:tcPr>
          <w:p w:rsidR="00F67B71" w:rsidRDefault="00F67B71">
            <w:pPr>
              <w:widowControl/>
              <w:rPr>
                <w:rFonts w:ascii="宋体" w:hAnsi="宋体"/>
                <w:kern w:val="0"/>
                <w:szCs w:val="21"/>
              </w:rPr>
            </w:pPr>
          </w:p>
        </w:tc>
        <w:tc>
          <w:tcPr>
            <w:tcW w:w="54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7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37"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630"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717"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r>
      <w:tr w:rsidR="00F67B71">
        <w:trPr>
          <w:trHeight w:val="476"/>
        </w:trPr>
        <w:tc>
          <w:tcPr>
            <w:tcW w:w="53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335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3"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single" w:sz="4" w:space="0" w:color="000000"/>
              <w:bottom w:val="single" w:sz="4" w:space="0" w:color="000000"/>
              <w:right w:val="single" w:sz="4"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65" w:type="dxa"/>
            <w:tcBorders>
              <w:top w:val="single" w:sz="4" w:space="0" w:color="000000"/>
              <w:left w:val="nil"/>
              <w:bottom w:val="single" w:sz="4" w:space="0" w:color="000000"/>
              <w:right w:val="single" w:sz="4" w:space="0" w:color="000000"/>
            </w:tcBorders>
          </w:tcPr>
          <w:p w:rsidR="00F67B71" w:rsidRDefault="00F67B71">
            <w:pPr>
              <w:widowControl/>
              <w:rPr>
                <w:rFonts w:ascii="宋体" w:hAnsi="宋体"/>
                <w:kern w:val="0"/>
                <w:szCs w:val="21"/>
              </w:rPr>
            </w:pPr>
          </w:p>
        </w:tc>
        <w:tc>
          <w:tcPr>
            <w:tcW w:w="54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7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37"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630"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717"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r>
      <w:tr w:rsidR="00F67B71">
        <w:trPr>
          <w:trHeight w:val="476"/>
        </w:trPr>
        <w:tc>
          <w:tcPr>
            <w:tcW w:w="53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335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3"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single" w:sz="4" w:space="0" w:color="000000"/>
              <w:bottom w:val="single" w:sz="4" w:space="0" w:color="000000"/>
              <w:right w:val="single" w:sz="4"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65" w:type="dxa"/>
            <w:tcBorders>
              <w:top w:val="single" w:sz="4" w:space="0" w:color="000000"/>
              <w:left w:val="nil"/>
              <w:bottom w:val="single" w:sz="4" w:space="0" w:color="000000"/>
              <w:right w:val="single" w:sz="4" w:space="0" w:color="000000"/>
            </w:tcBorders>
          </w:tcPr>
          <w:p w:rsidR="00F67B71" w:rsidRDefault="00F67B71">
            <w:pPr>
              <w:widowControl/>
              <w:rPr>
                <w:rFonts w:ascii="宋体" w:hAnsi="宋体"/>
                <w:kern w:val="0"/>
                <w:szCs w:val="21"/>
              </w:rPr>
            </w:pPr>
          </w:p>
        </w:tc>
        <w:tc>
          <w:tcPr>
            <w:tcW w:w="54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7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37"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630"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717"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r>
      <w:tr w:rsidR="00F67B71">
        <w:trPr>
          <w:trHeight w:val="440"/>
        </w:trPr>
        <w:tc>
          <w:tcPr>
            <w:tcW w:w="53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335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3"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single" w:sz="4" w:space="0" w:color="000000"/>
              <w:bottom w:val="single" w:sz="4" w:space="0" w:color="000000"/>
              <w:right w:val="single" w:sz="4"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65" w:type="dxa"/>
            <w:tcBorders>
              <w:top w:val="single" w:sz="4" w:space="0" w:color="000000"/>
              <w:left w:val="nil"/>
              <w:bottom w:val="single" w:sz="4" w:space="0" w:color="000000"/>
              <w:right w:val="single" w:sz="4" w:space="0" w:color="000000"/>
            </w:tcBorders>
          </w:tcPr>
          <w:p w:rsidR="00F67B71" w:rsidRDefault="00F67B71">
            <w:pPr>
              <w:widowControl/>
              <w:rPr>
                <w:rFonts w:ascii="宋体" w:hAnsi="宋体"/>
                <w:kern w:val="0"/>
                <w:szCs w:val="21"/>
              </w:rPr>
            </w:pPr>
          </w:p>
        </w:tc>
        <w:tc>
          <w:tcPr>
            <w:tcW w:w="54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7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37"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630"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717"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r>
      <w:tr w:rsidR="00F67B71">
        <w:trPr>
          <w:trHeight w:val="461"/>
        </w:trPr>
        <w:tc>
          <w:tcPr>
            <w:tcW w:w="53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335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3"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single" w:sz="4" w:space="0" w:color="000000"/>
              <w:bottom w:val="single" w:sz="4" w:space="0" w:color="000000"/>
              <w:right w:val="single" w:sz="4"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65" w:type="dxa"/>
            <w:tcBorders>
              <w:top w:val="single" w:sz="4" w:space="0" w:color="000000"/>
              <w:left w:val="nil"/>
              <w:bottom w:val="single" w:sz="4" w:space="0" w:color="000000"/>
              <w:right w:val="single" w:sz="4" w:space="0" w:color="000000"/>
            </w:tcBorders>
          </w:tcPr>
          <w:p w:rsidR="00F67B71" w:rsidRDefault="00F67B71">
            <w:pPr>
              <w:widowControl/>
              <w:rPr>
                <w:rFonts w:ascii="宋体" w:hAnsi="宋体"/>
                <w:kern w:val="0"/>
                <w:szCs w:val="21"/>
              </w:rPr>
            </w:pPr>
          </w:p>
        </w:tc>
        <w:tc>
          <w:tcPr>
            <w:tcW w:w="54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7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37"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630"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717"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r>
      <w:tr w:rsidR="00F67B71">
        <w:trPr>
          <w:trHeight w:val="467"/>
        </w:trPr>
        <w:tc>
          <w:tcPr>
            <w:tcW w:w="53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335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3"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single" w:sz="4" w:space="0" w:color="000000"/>
              <w:bottom w:val="single" w:sz="4" w:space="0" w:color="000000"/>
              <w:right w:val="single" w:sz="4"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65" w:type="dxa"/>
            <w:tcBorders>
              <w:top w:val="single" w:sz="4" w:space="0" w:color="000000"/>
              <w:left w:val="nil"/>
              <w:bottom w:val="single" w:sz="4" w:space="0" w:color="000000"/>
              <w:right w:val="single" w:sz="4" w:space="0" w:color="000000"/>
            </w:tcBorders>
          </w:tcPr>
          <w:p w:rsidR="00F67B71" w:rsidRDefault="00F67B71">
            <w:pPr>
              <w:widowControl/>
              <w:rPr>
                <w:rFonts w:ascii="宋体" w:hAnsi="宋体"/>
                <w:kern w:val="0"/>
                <w:szCs w:val="21"/>
              </w:rPr>
            </w:pPr>
          </w:p>
        </w:tc>
        <w:tc>
          <w:tcPr>
            <w:tcW w:w="54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7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37"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630"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717"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r>
      <w:tr w:rsidR="00F67B71">
        <w:trPr>
          <w:trHeight w:val="445"/>
        </w:trPr>
        <w:tc>
          <w:tcPr>
            <w:tcW w:w="53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335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3"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25" w:type="dxa"/>
            <w:tcBorders>
              <w:top w:val="single" w:sz="4" w:space="0" w:color="000000"/>
              <w:left w:val="single" w:sz="4" w:space="0" w:color="000000"/>
              <w:bottom w:val="single" w:sz="4" w:space="0" w:color="000000"/>
              <w:right w:val="single" w:sz="4"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65" w:type="dxa"/>
            <w:tcBorders>
              <w:top w:val="single" w:sz="4" w:space="0" w:color="000000"/>
              <w:left w:val="nil"/>
              <w:bottom w:val="single" w:sz="4" w:space="0" w:color="000000"/>
              <w:right w:val="single" w:sz="4" w:space="0" w:color="000000"/>
            </w:tcBorders>
          </w:tcPr>
          <w:p w:rsidR="00F67B71" w:rsidRDefault="00F67B71">
            <w:pPr>
              <w:widowControl/>
              <w:rPr>
                <w:rFonts w:ascii="宋体" w:hAnsi="宋体"/>
                <w:kern w:val="0"/>
                <w:szCs w:val="21"/>
              </w:rPr>
            </w:pPr>
          </w:p>
        </w:tc>
        <w:tc>
          <w:tcPr>
            <w:tcW w:w="540"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7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37"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630"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717"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r>
      <w:tr w:rsidR="00F67B71">
        <w:trPr>
          <w:trHeight w:val="465"/>
        </w:trPr>
        <w:tc>
          <w:tcPr>
            <w:tcW w:w="535" w:type="dxa"/>
            <w:tcBorders>
              <w:top w:val="single" w:sz="4" w:space="0" w:color="000000"/>
              <w:left w:val="nil"/>
              <w:bottom w:val="single" w:sz="4" w:space="0" w:color="000000"/>
              <w:right w:val="single" w:sz="4" w:space="0" w:color="000000"/>
            </w:tcBorders>
          </w:tcPr>
          <w:p w:rsidR="00F67B71" w:rsidRDefault="00F67B71">
            <w:pPr>
              <w:widowControl/>
              <w:rPr>
                <w:rFonts w:ascii="宋体" w:hAnsi="宋体"/>
                <w:kern w:val="0"/>
                <w:szCs w:val="21"/>
              </w:rPr>
            </w:pPr>
          </w:p>
        </w:tc>
        <w:tc>
          <w:tcPr>
            <w:tcW w:w="3350" w:type="dxa"/>
            <w:tcBorders>
              <w:top w:val="single" w:sz="4" w:space="0" w:color="000000"/>
              <w:bottom w:val="single" w:sz="4" w:space="0" w:color="000000"/>
              <w:right w:val="single" w:sz="6" w:space="0" w:color="000000"/>
            </w:tcBorders>
          </w:tcPr>
          <w:p w:rsidR="00F67B71" w:rsidRDefault="00F67B71">
            <w:pPr>
              <w:widowControl/>
              <w:rPr>
                <w:rFonts w:ascii="宋体" w:hAnsi="宋体"/>
                <w:kern w:val="0"/>
                <w:szCs w:val="21"/>
              </w:rPr>
            </w:pPr>
          </w:p>
        </w:tc>
        <w:tc>
          <w:tcPr>
            <w:tcW w:w="523" w:type="dxa"/>
            <w:tcBorders>
              <w:top w:val="single" w:sz="4" w:space="0" w:color="000000"/>
              <w:left w:val="nil"/>
              <w:bottom w:val="single" w:sz="4" w:space="0" w:color="000000"/>
              <w:right w:val="single" w:sz="4" w:space="0" w:color="000000"/>
            </w:tcBorders>
          </w:tcPr>
          <w:p w:rsidR="00F67B71" w:rsidRDefault="00F67B71">
            <w:pPr>
              <w:widowControl/>
              <w:rPr>
                <w:rFonts w:ascii="宋体" w:hAnsi="宋体"/>
                <w:kern w:val="0"/>
                <w:szCs w:val="21"/>
              </w:rPr>
            </w:pPr>
          </w:p>
        </w:tc>
        <w:tc>
          <w:tcPr>
            <w:tcW w:w="525" w:type="dxa"/>
            <w:tcBorders>
              <w:top w:val="single" w:sz="4" w:space="0" w:color="000000"/>
              <w:left w:val="nil"/>
              <w:bottom w:val="single" w:sz="4" w:space="0" w:color="000000"/>
              <w:right w:val="nil"/>
            </w:tcBorders>
          </w:tcPr>
          <w:p w:rsidR="00F67B71" w:rsidRDefault="00F67B71">
            <w:pPr>
              <w:widowControl/>
              <w:rPr>
                <w:rFonts w:ascii="宋体" w:hAnsi="宋体"/>
                <w:kern w:val="0"/>
                <w:szCs w:val="21"/>
              </w:rPr>
            </w:pPr>
          </w:p>
        </w:tc>
        <w:tc>
          <w:tcPr>
            <w:tcW w:w="525" w:type="dxa"/>
            <w:tcBorders>
              <w:top w:val="single" w:sz="4" w:space="0" w:color="000000"/>
              <w:left w:val="single" w:sz="4" w:space="0" w:color="000000"/>
              <w:bottom w:val="single" w:sz="4" w:space="0" w:color="000000"/>
              <w:right w:val="single" w:sz="4"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nil"/>
            </w:tcBorders>
          </w:tcPr>
          <w:p w:rsidR="00F67B71" w:rsidRDefault="00F67B71">
            <w:pPr>
              <w:widowControl/>
              <w:rPr>
                <w:rFonts w:ascii="宋体" w:hAnsi="宋体"/>
                <w:kern w:val="0"/>
                <w:szCs w:val="21"/>
              </w:rPr>
            </w:pPr>
          </w:p>
        </w:tc>
        <w:tc>
          <w:tcPr>
            <w:tcW w:w="565"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540"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555" w:type="dxa"/>
            <w:tcBorders>
              <w:top w:val="single" w:sz="4" w:space="0" w:color="000000"/>
              <w:left w:val="single" w:sz="4" w:space="0" w:color="000000"/>
              <w:bottom w:val="single" w:sz="4" w:space="0" w:color="000000"/>
              <w:right w:val="single" w:sz="2" w:space="0" w:color="000000"/>
            </w:tcBorders>
          </w:tcPr>
          <w:p w:rsidR="00F67B71" w:rsidRDefault="00F67B71">
            <w:pPr>
              <w:widowControl/>
              <w:rPr>
                <w:rFonts w:ascii="宋体" w:hAnsi="宋体"/>
                <w:kern w:val="0"/>
                <w:szCs w:val="21"/>
              </w:rPr>
            </w:pPr>
          </w:p>
        </w:tc>
        <w:tc>
          <w:tcPr>
            <w:tcW w:w="57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37"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630"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717"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r>
      <w:tr w:rsidR="00F67B71">
        <w:trPr>
          <w:trHeight w:val="465"/>
        </w:trPr>
        <w:tc>
          <w:tcPr>
            <w:tcW w:w="535" w:type="dxa"/>
            <w:tcBorders>
              <w:top w:val="single" w:sz="4" w:space="0" w:color="000000"/>
              <w:left w:val="nil"/>
              <w:bottom w:val="single" w:sz="4" w:space="0" w:color="000000"/>
              <w:right w:val="single" w:sz="4" w:space="0" w:color="000000"/>
            </w:tcBorders>
          </w:tcPr>
          <w:p w:rsidR="00F67B71" w:rsidRDefault="00F67B71">
            <w:pPr>
              <w:widowControl/>
              <w:rPr>
                <w:rFonts w:ascii="宋体" w:hAnsi="宋体" w:hint="eastAsia"/>
                <w:kern w:val="0"/>
                <w:szCs w:val="21"/>
              </w:rPr>
            </w:pPr>
          </w:p>
        </w:tc>
        <w:tc>
          <w:tcPr>
            <w:tcW w:w="3350" w:type="dxa"/>
            <w:tcBorders>
              <w:top w:val="single" w:sz="4" w:space="0" w:color="000000"/>
              <w:bottom w:val="single" w:sz="4" w:space="0" w:color="000000"/>
              <w:right w:val="single" w:sz="6" w:space="0" w:color="000000"/>
            </w:tcBorders>
          </w:tcPr>
          <w:p w:rsidR="00F67B71" w:rsidRDefault="00F67B71">
            <w:pPr>
              <w:widowControl/>
              <w:rPr>
                <w:rFonts w:ascii="宋体" w:hAnsi="宋体"/>
                <w:kern w:val="0"/>
                <w:szCs w:val="21"/>
              </w:rPr>
            </w:pPr>
          </w:p>
        </w:tc>
        <w:tc>
          <w:tcPr>
            <w:tcW w:w="523" w:type="dxa"/>
            <w:tcBorders>
              <w:top w:val="single" w:sz="4" w:space="0" w:color="000000"/>
              <w:left w:val="nil"/>
              <w:bottom w:val="single" w:sz="4" w:space="0" w:color="000000"/>
              <w:right w:val="single" w:sz="4" w:space="0" w:color="000000"/>
            </w:tcBorders>
          </w:tcPr>
          <w:p w:rsidR="00F67B71" w:rsidRDefault="00F67B71">
            <w:pPr>
              <w:widowControl/>
              <w:rPr>
                <w:rFonts w:ascii="宋体" w:hAnsi="宋体"/>
                <w:kern w:val="0"/>
                <w:szCs w:val="21"/>
              </w:rPr>
            </w:pPr>
          </w:p>
        </w:tc>
        <w:tc>
          <w:tcPr>
            <w:tcW w:w="525" w:type="dxa"/>
            <w:tcBorders>
              <w:top w:val="single" w:sz="4" w:space="0" w:color="000000"/>
              <w:left w:val="nil"/>
              <w:bottom w:val="single" w:sz="4" w:space="0" w:color="000000"/>
              <w:right w:val="nil"/>
            </w:tcBorders>
          </w:tcPr>
          <w:p w:rsidR="00F67B71" w:rsidRDefault="00F67B71">
            <w:pPr>
              <w:widowControl/>
              <w:rPr>
                <w:rFonts w:ascii="宋体" w:hAnsi="宋体"/>
                <w:kern w:val="0"/>
                <w:szCs w:val="21"/>
              </w:rPr>
            </w:pPr>
          </w:p>
        </w:tc>
        <w:tc>
          <w:tcPr>
            <w:tcW w:w="525" w:type="dxa"/>
            <w:tcBorders>
              <w:top w:val="single" w:sz="4" w:space="0" w:color="000000"/>
              <w:left w:val="single" w:sz="4" w:space="0" w:color="000000"/>
              <w:bottom w:val="single" w:sz="4" w:space="0" w:color="000000"/>
              <w:right w:val="single" w:sz="4" w:space="0" w:color="000000"/>
            </w:tcBorders>
          </w:tcPr>
          <w:p w:rsidR="00F67B71" w:rsidRDefault="00F67B71">
            <w:pPr>
              <w:widowControl/>
              <w:rPr>
                <w:rFonts w:ascii="宋体" w:hAnsi="宋体"/>
                <w:kern w:val="0"/>
                <w:szCs w:val="21"/>
              </w:rPr>
            </w:pPr>
          </w:p>
        </w:tc>
        <w:tc>
          <w:tcPr>
            <w:tcW w:w="555" w:type="dxa"/>
            <w:tcBorders>
              <w:top w:val="single" w:sz="4" w:space="0" w:color="000000"/>
              <w:left w:val="nil"/>
              <w:bottom w:val="single" w:sz="4" w:space="0" w:color="000000"/>
              <w:right w:val="nil"/>
            </w:tcBorders>
          </w:tcPr>
          <w:p w:rsidR="00F67B71" w:rsidRDefault="00F67B71">
            <w:pPr>
              <w:widowControl/>
              <w:rPr>
                <w:rFonts w:ascii="宋体" w:hAnsi="宋体"/>
                <w:kern w:val="0"/>
                <w:szCs w:val="21"/>
              </w:rPr>
            </w:pPr>
          </w:p>
        </w:tc>
        <w:tc>
          <w:tcPr>
            <w:tcW w:w="565"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540"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555" w:type="dxa"/>
            <w:tcBorders>
              <w:top w:val="single" w:sz="4" w:space="0" w:color="000000"/>
              <w:left w:val="single" w:sz="4" w:space="0" w:color="000000"/>
              <w:bottom w:val="single" w:sz="4" w:space="0" w:color="000000"/>
              <w:right w:val="single" w:sz="2" w:space="0" w:color="000000"/>
            </w:tcBorders>
          </w:tcPr>
          <w:p w:rsidR="00F67B71" w:rsidRDefault="00F67B71">
            <w:pPr>
              <w:widowControl/>
              <w:rPr>
                <w:rFonts w:ascii="宋体" w:hAnsi="宋体"/>
                <w:kern w:val="0"/>
                <w:szCs w:val="21"/>
              </w:rPr>
            </w:pPr>
          </w:p>
        </w:tc>
        <w:tc>
          <w:tcPr>
            <w:tcW w:w="575" w:type="dxa"/>
            <w:tcBorders>
              <w:top w:val="single" w:sz="4" w:space="0" w:color="000000"/>
              <w:left w:val="nil"/>
              <w:bottom w:val="single" w:sz="4" w:space="0" w:color="000000"/>
              <w:right w:val="single" w:sz="2" w:space="0" w:color="000000"/>
            </w:tcBorders>
          </w:tcPr>
          <w:p w:rsidR="00F67B71" w:rsidRDefault="00F67B71">
            <w:pPr>
              <w:widowControl/>
              <w:rPr>
                <w:rFonts w:ascii="宋体" w:hAnsi="宋体"/>
                <w:kern w:val="0"/>
                <w:szCs w:val="21"/>
              </w:rPr>
            </w:pPr>
          </w:p>
        </w:tc>
        <w:tc>
          <w:tcPr>
            <w:tcW w:w="537"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630"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c>
          <w:tcPr>
            <w:tcW w:w="717" w:type="dxa"/>
            <w:tcBorders>
              <w:top w:val="single" w:sz="4" w:space="0" w:color="000000"/>
              <w:left w:val="single" w:sz="4" w:space="0" w:color="000000"/>
              <w:bottom w:val="single" w:sz="4" w:space="0" w:color="000000"/>
              <w:right w:val="nil"/>
            </w:tcBorders>
          </w:tcPr>
          <w:p w:rsidR="00F67B71" w:rsidRDefault="00F67B71">
            <w:pPr>
              <w:widowControl/>
              <w:rPr>
                <w:rFonts w:ascii="宋体" w:hAnsi="宋体"/>
                <w:kern w:val="0"/>
                <w:szCs w:val="21"/>
              </w:rPr>
            </w:pPr>
          </w:p>
        </w:tc>
      </w:tr>
    </w:tbl>
    <w:p w:rsidR="00F67B71" w:rsidRDefault="00F67B71">
      <w:pPr>
        <w:spacing w:line="240" w:lineRule="exact"/>
        <w:rPr>
          <w:rFonts w:hint="eastAsia"/>
          <w:sz w:val="18"/>
        </w:rPr>
      </w:pPr>
    </w:p>
    <w:p w:rsidR="00F67B71" w:rsidRDefault="00F67B71">
      <w:pPr>
        <w:spacing w:line="240" w:lineRule="exact"/>
        <w:rPr>
          <w:rFonts w:hint="eastAsia"/>
          <w:sz w:val="18"/>
        </w:rPr>
      </w:pPr>
    </w:p>
    <w:p w:rsidR="00F67B71" w:rsidRDefault="00F67B71">
      <w:pPr>
        <w:spacing w:line="240" w:lineRule="exact"/>
        <w:rPr>
          <w:rFonts w:ascii="宋体" w:hAnsi="宋体" w:hint="eastAsia"/>
          <w:kern w:val="0"/>
          <w:sz w:val="18"/>
          <w:szCs w:val="18"/>
        </w:rPr>
      </w:pPr>
      <w:r>
        <w:rPr>
          <w:rFonts w:hint="eastAsia"/>
          <w:sz w:val="18"/>
        </w:rPr>
        <w:t>说明：</w:t>
      </w:r>
      <w:r>
        <w:rPr>
          <w:rFonts w:ascii="宋体" w:hAnsi="宋体" w:hint="eastAsia"/>
          <w:kern w:val="0"/>
          <w:sz w:val="18"/>
          <w:szCs w:val="18"/>
        </w:rPr>
        <w:t>本表由企业填报立项经费在10万元及以上的科技项目情况，无10万元以上项目的企业填报全部项目情况。</w:t>
      </w:r>
    </w:p>
    <w:p w:rsidR="00F67B71" w:rsidRDefault="00F67B71">
      <w:pPr>
        <w:spacing w:line="240" w:lineRule="exact"/>
        <w:rPr>
          <w:rFonts w:ascii="宋体" w:hAnsi="宋体" w:hint="eastAsia"/>
          <w:kern w:val="0"/>
          <w:sz w:val="18"/>
          <w:szCs w:val="18"/>
        </w:rPr>
      </w:pPr>
    </w:p>
    <w:p w:rsidR="00F67B71" w:rsidRDefault="00F67B71">
      <w:pPr>
        <w:spacing w:line="240" w:lineRule="exact"/>
        <w:rPr>
          <w:rFonts w:ascii="宋体" w:hAnsi="宋体" w:hint="eastAsia"/>
          <w:kern w:val="0"/>
          <w:sz w:val="18"/>
          <w:szCs w:val="18"/>
        </w:rPr>
      </w:pPr>
    </w:p>
    <w:p w:rsidR="00F67B71" w:rsidRDefault="00F67B71">
      <w:pPr>
        <w:spacing w:line="240" w:lineRule="exact"/>
        <w:rPr>
          <w:rFonts w:ascii="宋体" w:hAnsi="宋体" w:hint="eastAsia"/>
          <w:kern w:val="0"/>
          <w:sz w:val="18"/>
          <w:szCs w:val="18"/>
        </w:rPr>
      </w:pPr>
    </w:p>
    <w:p w:rsidR="00F67B71" w:rsidRDefault="00F67B71">
      <w:pPr>
        <w:spacing w:line="240" w:lineRule="exact"/>
        <w:rPr>
          <w:rFonts w:ascii="宋体" w:hAnsi="宋体" w:hint="eastAsia"/>
          <w:kern w:val="0"/>
          <w:sz w:val="18"/>
          <w:szCs w:val="18"/>
        </w:rPr>
      </w:pPr>
    </w:p>
    <w:p w:rsidR="00F67B71" w:rsidRDefault="00F67B71">
      <w:pPr>
        <w:spacing w:line="240" w:lineRule="exact"/>
        <w:rPr>
          <w:rFonts w:ascii="宋体" w:hAnsi="宋体" w:hint="eastAsia"/>
          <w:kern w:val="0"/>
          <w:sz w:val="18"/>
          <w:szCs w:val="18"/>
        </w:rPr>
      </w:pPr>
    </w:p>
    <w:p w:rsidR="00F67B71" w:rsidRDefault="00F67B71">
      <w:pPr>
        <w:spacing w:line="240" w:lineRule="exact"/>
        <w:rPr>
          <w:rFonts w:ascii="宋体" w:hAnsi="宋体" w:hint="eastAsia"/>
          <w:kern w:val="0"/>
          <w:sz w:val="18"/>
          <w:szCs w:val="18"/>
        </w:rPr>
      </w:pPr>
    </w:p>
    <w:p w:rsidR="00F67B71" w:rsidRDefault="00F67B71">
      <w:pPr>
        <w:spacing w:line="240" w:lineRule="exact"/>
        <w:rPr>
          <w:rFonts w:ascii="宋体" w:hAnsi="宋体" w:hint="eastAsia"/>
          <w:kern w:val="0"/>
          <w:sz w:val="18"/>
          <w:szCs w:val="18"/>
        </w:rPr>
      </w:pPr>
    </w:p>
    <w:p w:rsidR="00F67B71" w:rsidRDefault="00F67B71">
      <w:pPr>
        <w:spacing w:line="240" w:lineRule="exact"/>
        <w:rPr>
          <w:rFonts w:ascii="宋体" w:hAnsi="宋体" w:hint="eastAsia"/>
          <w:kern w:val="0"/>
          <w:sz w:val="18"/>
          <w:szCs w:val="18"/>
        </w:rPr>
      </w:pPr>
    </w:p>
    <w:p w:rsidR="00F67B71" w:rsidRDefault="00F67B71">
      <w:pPr>
        <w:pStyle w:val="3"/>
      </w:pPr>
      <w:r>
        <w:rPr>
          <w:rFonts w:hint="eastAsia"/>
        </w:rPr>
        <w:t>表GQ－006指标解释</w:t>
      </w:r>
    </w:p>
    <w:p w:rsidR="00F67B71" w:rsidRDefault="00F67B71">
      <w:pPr>
        <w:widowControl/>
        <w:spacing w:line="320" w:lineRule="exact"/>
        <w:ind w:firstLineChars="200" w:firstLine="414"/>
        <w:rPr>
          <w:rFonts w:ascii="宋体" w:hAnsi="宋体" w:hint="eastAsia"/>
          <w:color w:val="000000"/>
          <w:spacing w:val="-2"/>
          <w:kern w:val="0"/>
          <w:szCs w:val="21"/>
        </w:rPr>
      </w:pPr>
      <w:r>
        <w:rPr>
          <w:rFonts w:ascii="宋体" w:hAnsi="宋体" w:hint="eastAsia"/>
          <w:b/>
          <w:bCs/>
          <w:color w:val="000000"/>
          <w:spacing w:val="-2"/>
          <w:kern w:val="0"/>
          <w:szCs w:val="21"/>
        </w:rPr>
        <w:t>项目名称：</w:t>
      </w:r>
      <w:r>
        <w:rPr>
          <w:rFonts w:ascii="宋体" w:hAnsi="宋体" w:hint="eastAsia"/>
          <w:color w:val="000000"/>
          <w:spacing w:val="-2"/>
          <w:kern w:val="0"/>
          <w:szCs w:val="21"/>
        </w:rPr>
        <w:t>按企业科技项目的立项计划书、项目任务书或项目合同书等有关立项资料中确定的项目名称填写。</w:t>
      </w:r>
    </w:p>
    <w:p w:rsidR="00F67B71" w:rsidRDefault="00F67B71">
      <w:pPr>
        <w:widowControl/>
        <w:spacing w:line="320" w:lineRule="exact"/>
        <w:ind w:firstLineChars="200" w:firstLine="414"/>
        <w:rPr>
          <w:rFonts w:ascii="宋体" w:hAnsi="宋体"/>
          <w:color w:val="000000"/>
          <w:spacing w:val="-2"/>
          <w:kern w:val="0"/>
          <w:szCs w:val="21"/>
        </w:rPr>
      </w:pPr>
      <w:r>
        <w:rPr>
          <w:rFonts w:ascii="宋体" w:hAnsi="宋体" w:hint="eastAsia"/>
          <w:b/>
          <w:bCs/>
          <w:color w:val="000000"/>
          <w:spacing w:val="-2"/>
          <w:kern w:val="0"/>
          <w:szCs w:val="21"/>
        </w:rPr>
        <w:t>项目来源：</w:t>
      </w:r>
      <w:r>
        <w:rPr>
          <w:rFonts w:ascii="宋体" w:hAnsi="宋体" w:hint="eastAsia"/>
          <w:color w:val="000000"/>
          <w:spacing w:val="-2"/>
          <w:kern w:val="0"/>
          <w:szCs w:val="21"/>
        </w:rPr>
        <w:t>按相应的分类填写代码，具体的分类及代码是：</w:t>
      </w:r>
    </w:p>
    <w:p w:rsidR="00F67B71" w:rsidRDefault="00F67B71">
      <w:pPr>
        <w:widowControl/>
        <w:spacing w:line="320" w:lineRule="exact"/>
        <w:ind w:firstLineChars="200" w:firstLine="412"/>
        <w:rPr>
          <w:rFonts w:ascii="宋体" w:hAnsi="宋体"/>
          <w:color w:val="000000"/>
          <w:spacing w:val="-2"/>
          <w:kern w:val="0"/>
          <w:szCs w:val="21"/>
        </w:rPr>
      </w:pPr>
      <w:r>
        <w:rPr>
          <w:rFonts w:ascii="宋体" w:hAnsi="宋体" w:hint="eastAsia"/>
          <w:color w:val="000000"/>
          <w:spacing w:val="-2"/>
          <w:kern w:val="0"/>
          <w:szCs w:val="21"/>
        </w:rPr>
        <w:t xml:space="preserve">      1 国家科技项目；       2 地方科技项目；        3 其他企业委托科技项目；</w:t>
      </w:r>
    </w:p>
    <w:p w:rsidR="00F67B71" w:rsidRDefault="00F67B71">
      <w:pPr>
        <w:widowControl/>
        <w:spacing w:line="320" w:lineRule="exact"/>
        <w:ind w:firstLineChars="200" w:firstLine="412"/>
        <w:rPr>
          <w:rFonts w:ascii="宋体" w:hAnsi="宋体"/>
          <w:color w:val="000000"/>
          <w:spacing w:val="-2"/>
          <w:kern w:val="0"/>
          <w:szCs w:val="21"/>
        </w:rPr>
      </w:pPr>
      <w:r>
        <w:rPr>
          <w:rFonts w:ascii="宋体" w:hAnsi="宋体" w:hint="eastAsia"/>
          <w:color w:val="000000"/>
          <w:spacing w:val="-2"/>
          <w:kern w:val="0"/>
          <w:szCs w:val="21"/>
        </w:rPr>
        <w:t xml:space="preserve">      4 本企业自选科技项目； 5 来自境外的科技项目；  6 其他科技项目。</w:t>
      </w:r>
    </w:p>
    <w:p w:rsidR="00F67B71" w:rsidRDefault="00F67B71">
      <w:pPr>
        <w:widowControl/>
        <w:spacing w:line="320" w:lineRule="exact"/>
        <w:ind w:firstLineChars="200" w:firstLine="422"/>
        <w:rPr>
          <w:rFonts w:ascii="宋体" w:hAnsi="宋体"/>
          <w:color w:val="000000"/>
          <w:kern w:val="0"/>
          <w:szCs w:val="21"/>
        </w:rPr>
      </w:pPr>
      <w:r>
        <w:rPr>
          <w:rFonts w:ascii="宋体" w:hAnsi="宋体" w:hint="eastAsia"/>
          <w:b/>
          <w:bCs/>
          <w:color w:val="000000"/>
          <w:kern w:val="0"/>
          <w:szCs w:val="21"/>
        </w:rPr>
        <w:t>项目合作形式</w:t>
      </w:r>
      <w:r>
        <w:rPr>
          <w:rFonts w:ascii="宋体" w:hAnsi="宋体" w:hint="eastAsia"/>
          <w:color w:val="000000"/>
          <w:kern w:val="0"/>
          <w:szCs w:val="21"/>
        </w:rPr>
        <w:t>（按重要程度选择其中最主要的1项）：</w:t>
      </w:r>
    </w:p>
    <w:p w:rsidR="00F67B71" w:rsidRDefault="00F67B71">
      <w:pPr>
        <w:widowControl/>
        <w:spacing w:line="320" w:lineRule="exact"/>
        <w:ind w:firstLineChars="200" w:firstLine="420"/>
        <w:rPr>
          <w:rFonts w:ascii="宋体" w:hAnsi="宋体"/>
          <w:color w:val="000000"/>
          <w:kern w:val="0"/>
          <w:szCs w:val="21"/>
        </w:rPr>
      </w:pPr>
      <w:r>
        <w:rPr>
          <w:rFonts w:ascii="宋体" w:hAnsi="宋体" w:hint="eastAsia"/>
          <w:color w:val="000000"/>
          <w:kern w:val="0"/>
          <w:szCs w:val="21"/>
        </w:rPr>
        <w:t xml:space="preserve">     1 与境外机构合作；               2 与境内高校合作；</w:t>
      </w:r>
    </w:p>
    <w:p w:rsidR="00F67B71" w:rsidRDefault="00F67B71">
      <w:pPr>
        <w:widowControl/>
        <w:spacing w:line="320" w:lineRule="exact"/>
        <w:ind w:firstLineChars="200" w:firstLine="420"/>
        <w:rPr>
          <w:rFonts w:ascii="宋体" w:hAnsi="宋体"/>
          <w:color w:val="000000"/>
          <w:kern w:val="0"/>
          <w:szCs w:val="21"/>
        </w:rPr>
      </w:pPr>
      <w:r>
        <w:rPr>
          <w:rFonts w:ascii="宋体" w:hAnsi="宋体" w:hint="eastAsia"/>
          <w:color w:val="000000"/>
          <w:kern w:val="0"/>
          <w:szCs w:val="21"/>
        </w:rPr>
        <w:t xml:space="preserve">     3 与境内独立研究机构合作；       4 与境内注册的外商独资企业合作；</w:t>
      </w:r>
    </w:p>
    <w:p w:rsidR="00F67B71" w:rsidRDefault="00F67B71">
      <w:pPr>
        <w:widowControl/>
        <w:spacing w:line="320" w:lineRule="exact"/>
        <w:ind w:firstLineChars="200" w:firstLine="420"/>
        <w:rPr>
          <w:rFonts w:ascii="宋体" w:hAnsi="宋体"/>
          <w:color w:val="000000"/>
          <w:kern w:val="0"/>
          <w:szCs w:val="21"/>
        </w:rPr>
      </w:pPr>
      <w:r>
        <w:rPr>
          <w:rFonts w:ascii="宋体" w:hAnsi="宋体" w:hint="eastAsia"/>
          <w:color w:val="000000"/>
          <w:kern w:val="0"/>
          <w:szCs w:val="21"/>
        </w:rPr>
        <w:t xml:space="preserve">     5 与境内注册的其他企业合作；     6 独立研究；       7 其他。</w:t>
      </w:r>
    </w:p>
    <w:p w:rsidR="00F67B71" w:rsidRDefault="00F67B71">
      <w:pPr>
        <w:widowControl/>
        <w:spacing w:line="320" w:lineRule="exact"/>
        <w:ind w:firstLineChars="200" w:firstLine="422"/>
        <w:rPr>
          <w:rFonts w:ascii="宋体" w:hAnsi="宋体"/>
          <w:color w:val="000000"/>
          <w:kern w:val="0"/>
          <w:szCs w:val="21"/>
        </w:rPr>
      </w:pPr>
      <w:r>
        <w:rPr>
          <w:rFonts w:ascii="宋体" w:hAnsi="宋体" w:hint="eastAsia"/>
          <w:b/>
          <w:bCs/>
          <w:color w:val="000000"/>
          <w:kern w:val="0"/>
          <w:szCs w:val="21"/>
        </w:rPr>
        <w:t>项目成果形式</w:t>
      </w:r>
      <w:r>
        <w:rPr>
          <w:rFonts w:ascii="宋体" w:hAnsi="宋体" w:hint="eastAsia"/>
          <w:color w:val="000000"/>
          <w:kern w:val="0"/>
          <w:szCs w:val="21"/>
        </w:rPr>
        <w:t>（按重要程度选择其中最主要的1-2项）：</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1 论文或专著                 2 自主研制的新产品原型或样机、样件、样品、配方、新装置</w:t>
      </w:r>
    </w:p>
    <w:p w:rsidR="00F67B71" w:rsidRDefault="00F67B71">
      <w:pPr>
        <w:widowControl/>
        <w:spacing w:line="320" w:lineRule="exact"/>
        <w:ind w:firstLineChars="200" w:firstLine="420"/>
        <w:rPr>
          <w:rFonts w:ascii="宋体" w:hAnsi="宋体" w:hint="eastAsia"/>
          <w:color w:val="000000"/>
          <w:kern w:val="0"/>
          <w:szCs w:val="21"/>
        </w:rPr>
      </w:pPr>
      <w:r>
        <w:rPr>
          <w:rFonts w:ascii="宋体" w:hAnsi="宋体" w:hint="eastAsia"/>
          <w:color w:val="000000"/>
          <w:kern w:val="0"/>
          <w:szCs w:val="21"/>
        </w:rPr>
        <w:t>3 自主开发的新技术或新工艺、新工法    4 发明专利   5 实用新型专利     6 外观设计专利</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7 带有技术、工艺参数的图纸、技术标准、操作规范    8 基础软件  9 应用软件   10 其他</w:t>
      </w:r>
    </w:p>
    <w:p w:rsidR="00F67B71" w:rsidRDefault="00F67B71">
      <w:pPr>
        <w:widowControl/>
        <w:spacing w:line="320" w:lineRule="exact"/>
        <w:ind w:firstLineChars="200" w:firstLine="422"/>
        <w:jc w:val="left"/>
        <w:rPr>
          <w:rFonts w:ascii="宋体" w:hAnsi="宋体"/>
          <w:color w:val="000000"/>
          <w:kern w:val="0"/>
          <w:szCs w:val="21"/>
        </w:rPr>
      </w:pPr>
      <w:r>
        <w:rPr>
          <w:rFonts w:ascii="宋体" w:hAnsi="宋体" w:hint="eastAsia"/>
          <w:b/>
          <w:bCs/>
          <w:color w:val="000000"/>
          <w:kern w:val="0"/>
          <w:szCs w:val="21"/>
        </w:rPr>
        <w:t>项目活动类型：</w:t>
      </w:r>
      <w:r>
        <w:rPr>
          <w:rFonts w:ascii="宋体" w:hAnsi="宋体" w:hint="eastAsia"/>
          <w:color w:val="000000"/>
          <w:kern w:val="0"/>
          <w:szCs w:val="21"/>
        </w:rPr>
        <w:t>选最主要的项目(课题)活动类型并按相应的代码填写,具体的分类与代码是</w:t>
      </w:r>
    </w:p>
    <w:p w:rsidR="00F67B71" w:rsidRDefault="00F67B71">
      <w:pPr>
        <w:widowControl/>
        <w:spacing w:line="320" w:lineRule="exact"/>
        <w:ind w:firstLineChars="200" w:firstLine="420"/>
        <w:rPr>
          <w:rFonts w:ascii="宋体" w:hAnsi="宋体"/>
          <w:color w:val="000000"/>
          <w:kern w:val="0"/>
          <w:szCs w:val="21"/>
        </w:rPr>
      </w:pPr>
      <w:r>
        <w:rPr>
          <w:rFonts w:ascii="宋体" w:hAnsi="宋体" w:hint="eastAsia"/>
          <w:color w:val="000000"/>
          <w:kern w:val="0"/>
          <w:szCs w:val="21"/>
        </w:rPr>
        <w:t xml:space="preserve">           1.基础研究；2.应用研究；3.实验发展；4.研究与实验发展成果应用。</w:t>
      </w:r>
    </w:p>
    <w:p w:rsidR="00F67B71" w:rsidRDefault="00F67B71">
      <w:pPr>
        <w:widowControl/>
        <w:spacing w:line="320" w:lineRule="exact"/>
        <w:ind w:firstLineChars="200" w:firstLine="422"/>
        <w:rPr>
          <w:rFonts w:ascii="宋体" w:hAnsi="宋体"/>
          <w:color w:val="000000"/>
          <w:kern w:val="0"/>
          <w:szCs w:val="21"/>
        </w:rPr>
      </w:pPr>
      <w:r>
        <w:rPr>
          <w:rFonts w:ascii="宋体" w:hAnsi="宋体" w:hint="eastAsia"/>
          <w:b/>
          <w:bCs/>
          <w:color w:val="000000"/>
          <w:kern w:val="0"/>
          <w:szCs w:val="21"/>
        </w:rPr>
        <w:t>项目技术经济目标：</w:t>
      </w:r>
      <w:r>
        <w:rPr>
          <w:rFonts w:ascii="宋体" w:hAnsi="宋体" w:hint="eastAsia"/>
          <w:color w:val="000000"/>
          <w:kern w:val="0"/>
          <w:szCs w:val="21"/>
        </w:rPr>
        <w:t>指项目立项时确定的技术经济目标。若一个项目有两个及以上的技术经济目标，应按重要程度选择最主要的1项填写。具体的分类与代码是：</w:t>
      </w:r>
    </w:p>
    <w:p w:rsidR="00F67B71" w:rsidRDefault="00F67B71">
      <w:pPr>
        <w:widowControl/>
        <w:spacing w:line="320" w:lineRule="exact"/>
        <w:ind w:firstLineChars="200" w:firstLine="420"/>
        <w:rPr>
          <w:rFonts w:ascii="宋体" w:hAnsi="宋体"/>
          <w:color w:val="000000"/>
          <w:kern w:val="0"/>
          <w:szCs w:val="21"/>
        </w:rPr>
      </w:pPr>
      <w:r>
        <w:rPr>
          <w:rFonts w:ascii="宋体" w:hAnsi="宋体" w:hint="eastAsia"/>
          <w:color w:val="000000"/>
          <w:kern w:val="0"/>
          <w:szCs w:val="21"/>
        </w:rPr>
        <w:t xml:space="preserve"> 1 科学原理的探索、发现；         2 技术原理的研究；        3 开发全新产品；</w:t>
      </w:r>
    </w:p>
    <w:p w:rsidR="00F67B71" w:rsidRDefault="00F67B71">
      <w:pPr>
        <w:widowControl/>
        <w:spacing w:line="320" w:lineRule="exact"/>
        <w:ind w:leftChars="200" w:left="420"/>
        <w:rPr>
          <w:rFonts w:ascii="宋体" w:hAnsi="宋体"/>
          <w:color w:val="000000"/>
          <w:kern w:val="0"/>
          <w:szCs w:val="21"/>
        </w:rPr>
      </w:pPr>
      <w:r>
        <w:rPr>
          <w:rFonts w:ascii="宋体" w:hAnsi="宋体" w:hint="eastAsia"/>
          <w:color w:val="000000"/>
          <w:kern w:val="0"/>
          <w:szCs w:val="21"/>
        </w:rPr>
        <w:t xml:space="preserve"> 4 增加产品功能或提高性能；       5 提高劳动生产率；        6 减少能源消耗或提高能源使用效率；  7 节约原材料；          8 减少环境污染；          9 其他</w:t>
      </w:r>
    </w:p>
    <w:p w:rsidR="00F67B71" w:rsidRDefault="00F67B71">
      <w:pPr>
        <w:widowControl/>
        <w:spacing w:line="320" w:lineRule="exact"/>
        <w:ind w:firstLineChars="200" w:firstLine="422"/>
        <w:rPr>
          <w:rFonts w:ascii="宋体" w:hAnsi="宋体"/>
          <w:color w:val="000000"/>
          <w:kern w:val="0"/>
          <w:szCs w:val="21"/>
        </w:rPr>
      </w:pPr>
      <w:r>
        <w:rPr>
          <w:rFonts w:ascii="宋体" w:hAnsi="宋体" w:hint="eastAsia"/>
          <w:b/>
          <w:bCs/>
          <w:color w:val="000000"/>
          <w:kern w:val="0"/>
          <w:szCs w:val="21"/>
        </w:rPr>
        <w:t>项目起始日期：</w:t>
      </w:r>
      <w:r>
        <w:rPr>
          <w:rFonts w:ascii="宋体" w:hAnsi="宋体" w:hint="eastAsia"/>
          <w:color w:val="000000"/>
          <w:kern w:val="0"/>
          <w:szCs w:val="21"/>
        </w:rPr>
        <w:t>填写项目列入企业计划或签订协议后，有组织进行开发的年月，即开始动用人力、物力、财力投入到开发项目的年月，为6位编码。如项目起始时间为2011年2月，则在相应的栏目填写201102。</w:t>
      </w:r>
    </w:p>
    <w:p w:rsidR="00F67B71" w:rsidRDefault="00F67B71">
      <w:pPr>
        <w:widowControl/>
        <w:spacing w:line="320" w:lineRule="exact"/>
        <w:ind w:firstLineChars="200" w:firstLine="422"/>
        <w:rPr>
          <w:rFonts w:ascii="宋体" w:hAnsi="宋体" w:hint="eastAsia"/>
          <w:color w:val="000000"/>
          <w:kern w:val="0"/>
          <w:szCs w:val="21"/>
        </w:rPr>
      </w:pPr>
      <w:r>
        <w:rPr>
          <w:rFonts w:ascii="宋体" w:hAnsi="宋体" w:hint="eastAsia"/>
          <w:b/>
          <w:bCs/>
          <w:color w:val="000000"/>
          <w:kern w:val="0"/>
          <w:szCs w:val="21"/>
        </w:rPr>
        <w:t>项目完成日期：</w:t>
      </w:r>
      <w:r>
        <w:rPr>
          <w:rFonts w:ascii="宋体" w:hAnsi="宋体" w:hint="eastAsia"/>
          <w:color w:val="000000"/>
          <w:kern w:val="0"/>
          <w:szCs w:val="21"/>
        </w:rPr>
        <w:t>填写项目技术鉴定的年月，为6位编码。如2012年8月完成并通过鉴定，则填写201208；如项目至2012年底仍在继续进行，填写预期完成时间；如项目年内以失败告终，填写000000；如项目未鉴定就投产，填写投产使用时间。</w:t>
      </w:r>
    </w:p>
    <w:p w:rsidR="00F67B71" w:rsidRDefault="00F67B71">
      <w:pPr>
        <w:widowControl/>
        <w:spacing w:line="320" w:lineRule="exact"/>
        <w:ind w:firstLineChars="200" w:firstLine="422"/>
        <w:rPr>
          <w:rFonts w:ascii="宋体" w:hAnsi="宋体" w:hint="eastAsia"/>
          <w:color w:val="000000"/>
          <w:kern w:val="0"/>
          <w:szCs w:val="21"/>
        </w:rPr>
      </w:pPr>
      <w:r>
        <w:rPr>
          <w:rFonts w:ascii="宋体" w:hAnsi="宋体" w:hint="eastAsia"/>
          <w:b/>
          <w:bCs/>
          <w:color w:val="000000"/>
          <w:kern w:val="0"/>
          <w:szCs w:val="21"/>
        </w:rPr>
        <w:t>跨年项目所处进展阶段</w:t>
      </w:r>
      <w:r>
        <w:rPr>
          <w:rFonts w:ascii="宋体" w:hAnsi="宋体" w:hint="eastAsia"/>
          <w:color w:val="000000"/>
          <w:kern w:val="0"/>
          <w:szCs w:val="21"/>
        </w:rPr>
        <w:t>：按重要程度选择科技项目当年所处最主要的进展阶段填报(非跨年项目免填)。</w:t>
      </w:r>
    </w:p>
    <w:p w:rsidR="00F67B71" w:rsidRDefault="00F67B71">
      <w:pPr>
        <w:widowControl/>
        <w:spacing w:line="320" w:lineRule="exact"/>
        <w:ind w:firstLineChars="200" w:firstLine="420"/>
        <w:rPr>
          <w:rFonts w:ascii="宋体" w:hAnsi="宋体" w:hint="eastAsia"/>
          <w:color w:val="000000"/>
          <w:kern w:val="0"/>
          <w:szCs w:val="21"/>
        </w:rPr>
      </w:pPr>
      <w:r>
        <w:rPr>
          <w:rFonts w:ascii="宋体" w:hAnsi="宋体" w:hint="eastAsia"/>
          <w:color w:val="000000"/>
          <w:kern w:val="0"/>
          <w:szCs w:val="21"/>
        </w:rPr>
        <w:t xml:space="preserve">      1 研究阶段         2 小试阶段         3 中试阶段         4 试生产阶段</w:t>
      </w:r>
    </w:p>
    <w:p w:rsidR="00F67B71" w:rsidRDefault="00F67B71">
      <w:pPr>
        <w:widowControl/>
        <w:spacing w:line="320" w:lineRule="exact"/>
        <w:ind w:firstLineChars="200" w:firstLine="422"/>
        <w:rPr>
          <w:rFonts w:ascii="宋体" w:hAnsi="宋体"/>
          <w:color w:val="000000"/>
          <w:kern w:val="0"/>
          <w:szCs w:val="21"/>
        </w:rPr>
      </w:pPr>
      <w:r>
        <w:rPr>
          <w:rFonts w:ascii="宋体" w:hAnsi="宋体" w:hint="eastAsia"/>
          <w:b/>
          <w:bCs/>
          <w:color w:val="000000"/>
          <w:kern w:val="0"/>
          <w:szCs w:val="21"/>
        </w:rPr>
        <w:t>参加项目人员：</w:t>
      </w:r>
      <w:r>
        <w:rPr>
          <w:rFonts w:ascii="宋体" w:hAnsi="宋体" w:hint="eastAsia"/>
          <w:color w:val="000000"/>
          <w:kern w:val="0"/>
          <w:szCs w:val="21"/>
        </w:rPr>
        <w:t>指企业在报告期实际参加某研究开发项目活动的人员。项目组一般指企业认定的从事研究开发活动的最小单元，其人员指实际参加研究开发项目活动的时间（不包括加班时间）占全年工作时间在10%及以上的人员。专职负责项目管理，并且是某些项目组的成员，视其主要归属情况，归入某一项目组填报，其他项目免填。一般企业研究开发管理人员，不填报在项目组内。若某人同时担负几个项目的研究开发任务，则按其为主的项目填报，其他项目免填。项目在报告期内确认研究开发工作失败，也应按其实际情况填写参加本项目组活动的人员。项目组人员不包括外单位参加本企业研究开发项目的人员和临时协作人员。</w:t>
      </w:r>
    </w:p>
    <w:p w:rsidR="00F67B71" w:rsidRDefault="00F67B71">
      <w:pPr>
        <w:widowControl/>
        <w:spacing w:line="320" w:lineRule="exact"/>
        <w:ind w:firstLineChars="200" w:firstLine="422"/>
        <w:jc w:val="left"/>
        <w:rPr>
          <w:rFonts w:ascii="宋体" w:hAnsi="宋体" w:hint="eastAsia"/>
          <w:color w:val="000000"/>
          <w:kern w:val="0"/>
          <w:szCs w:val="21"/>
        </w:rPr>
      </w:pPr>
      <w:r>
        <w:rPr>
          <w:rFonts w:ascii="宋体" w:hAnsi="宋体" w:hint="eastAsia"/>
          <w:b/>
          <w:bCs/>
          <w:color w:val="000000"/>
          <w:kern w:val="0"/>
          <w:szCs w:val="21"/>
        </w:rPr>
        <w:t>项目人员实际工作时间：</w:t>
      </w:r>
      <w:r>
        <w:rPr>
          <w:rFonts w:ascii="宋体" w:hAnsi="宋体" w:hint="eastAsia"/>
          <w:color w:val="000000"/>
          <w:kern w:val="0"/>
          <w:szCs w:val="21"/>
        </w:rPr>
        <w:t>指报告期项目组人员实际工作的时间，按月计算。同时参加两个及以上项目的人员，应按项目分别计算工作时间，但一人在报告期内的实际工作时间不得超过12个月。</w:t>
      </w:r>
    </w:p>
    <w:p w:rsidR="00F67B71" w:rsidRDefault="00F67B71">
      <w:pPr>
        <w:widowControl/>
        <w:spacing w:line="320" w:lineRule="exact"/>
        <w:ind w:firstLineChars="200" w:firstLine="422"/>
        <w:jc w:val="left"/>
        <w:rPr>
          <w:rFonts w:ascii="宋体" w:hAnsi="宋体" w:hint="eastAsia"/>
          <w:color w:val="000000"/>
          <w:kern w:val="0"/>
          <w:szCs w:val="21"/>
        </w:rPr>
      </w:pPr>
      <w:r>
        <w:rPr>
          <w:rFonts w:ascii="宋体" w:hAnsi="宋体" w:hint="eastAsia"/>
          <w:b/>
          <w:color w:val="000000"/>
          <w:kern w:val="0"/>
          <w:szCs w:val="21"/>
        </w:rPr>
        <w:t>项目经费内部支出：</w:t>
      </w:r>
      <w:r>
        <w:rPr>
          <w:rFonts w:ascii="宋体" w:hAnsi="宋体" w:hint="eastAsia"/>
          <w:color w:val="000000"/>
          <w:kern w:val="0"/>
          <w:szCs w:val="21"/>
        </w:rPr>
        <w:t>指报告期在企业内部开展研究开发项目活动的经费支出，不包括委托研制或合作研制而支付外单位的经费等。</w:t>
      </w:r>
    </w:p>
    <w:p w:rsidR="00F67B71" w:rsidRDefault="00F67B71"/>
    <w:p w:rsidR="00F67B71" w:rsidRDefault="00F67B71">
      <w:pPr>
        <w:pStyle w:val="3"/>
        <w:rPr>
          <w:rFonts w:hint="eastAsia"/>
        </w:rPr>
      </w:pPr>
      <w:r>
        <w:rPr>
          <w:rFonts w:hint="eastAsia"/>
        </w:rPr>
        <w:t>企业科技活动概况及科技项目概况等报表的平衡关系</w:t>
      </w:r>
    </w:p>
    <w:p w:rsidR="00F67B71" w:rsidRDefault="00F67B71">
      <w:pPr>
        <w:pStyle w:val="3"/>
        <w:rPr>
          <w:rFonts w:hint="eastAsia"/>
        </w:rPr>
      </w:pPr>
      <w:r>
        <w:rPr>
          <w:rFonts w:hint="eastAsia"/>
        </w:rPr>
        <w:t>企业科技活动及相关情况（</w:t>
      </w:r>
      <w:r>
        <w:t>GQ－00</w:t>
      </w:r>
      <w:r>
        <w:rPr>
          <w:rFonts w:hint="eastAsia"/>
        </w:rPr>
        <w:t>5）</w:t>
      </w:r>
    </w:p>
    <w:p w:rsidR="00F67B71" w:rsidRDefault="00F67B71">
      <w:pPr>
        <w:widowControl/>
        <w:spacing w:line="320" w:lineRule="exact"/>
        <w:ind w:firstLineChars="200" w:firstLine="420"/>
        <w:jc w:val="left"/>
        <w:rPr>
          <w:rFonts w:ascii="宋体" w:hAnsi="宋体" w:hint="eastAsia"/>
          <w:color w:val="000000"/>
          <w:kern w:val="0"/>
          <w:szCs w:val="21"/>
        </w:rPr>
      </w:pP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1．年末从业人员数≥科技活动人员合计  (即QD01≥QJ09)</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2．科技活动人员合计=其中参加科技项目人员+科技管理和服务人员≥机构人员合计</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（即QJ09= QJ11+ QJ67≥QI07）</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3．科技活动人员合计≥其中女性  (即QJ09≥QJ66)</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4．科技活动人员合计≥其中高中级技术职称人员+无高中级技术职称硕士、博士人员</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(即QJ09≥ QJ12+ QJ13)</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5．科技活动人员合计≥其中全时人员 (即QJ09≥QJ09_1)</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6．企业内部用于科技活动的非政府经费支出=其中人员人工费（包含各种补贴）+原材料费</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+折旧费用与长期费用摊销+无形资产摊销+其他费用</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（即QJ23= QJ23_1+ QJ23_2+ QJ23_3+ QJ23_4+ QJ23_5）</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7．若科技活动人员合计&gt;0，则人员人工费（包含各种补贴）&gt;0；若人员人工费（包含各种补贴）&gt;0，则科技活动人员合计&gt;0</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(若QJ09&gt;0，则QJ23_1&gt;0；若QJ23_1&gt;0，则QJ09&gt;0)</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8．企业内部用于科技活动的非政府经费当年形成的固定资产≥其中仪器和设备</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(QJ250≥QJ251)</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9．企业内部拥有科技活动的非政府经费支出+当年形成用于科技活动的固定资产中的仪器和设备+使用来自政府部门的科技活动资金内部支出≥全部项目经费内部支出，即QJ23+QJ251+QJ252≥QJ53</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10．委托外单位开展科技活动的经费支出≥其中对国内研究机构支出+对国内高等学校支出+对境外支出  (即QJ33≥QJ33_1+ QJ33_2+ QJ33_3)</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11.若全部科技项目数&gt;0，则参加科技项目人员&gt;0且全部科技项目经费内部支出&gt;0；若参加科技项目人员&gt;0，则全部科技项目数&gt;0且全部科技项目经费内部支出&gt;0；全部科技项目经费内部支出&gt;0，则全部科技项目数&gt;0且参加科技项目人员&gt;0</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（若QI09&gt;0，则QJ11&gt;0且QJ53&gt;0；若QJ11&gt;0，则QJI09&gt;0且QJ53&gt;0；若QJ53&gt;0，则QI09&gt;0且QJ11&gt;0）</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12．机构人员≥其中博士毕业+硕士毕业+本科毕业   (即QI07≥QI10+ QI11+ QI20)</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13．科技机构仪器和设备原价≥其中进口  (即QI17≥QI21)</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14．若机构数&gt;0，则机构人员合计&gt;0且机构经费支出&gt;0；若机构人员&gt;0，则机构数&gt;0且机构经费支出&gt;0；若机构经费支出&gt;0，则机构数&gt;0且机构人员&gt;0</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（若QI01&gt;0，则QI07&gt;0且QI14&gt;0；若QI07&gt;0，则QI01&gt;0且QI14&gt;0；若QI14&gt;0，则QI01&gt;0且QI07&gt;0）</w:t>
      </w:r>
    </w:p>
    <w:p w:rsidR="00F67B71" w:rsidRDefault="00F67B71">
      <w:pPr>
        <w:widowControl/>
        <w:numPr>
          <w:ilvl w:val="0"/>
          <w:numId w:val="5"/>
        </w:numPr>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出口总额≥新产品销售收入出口（即QC11≥QJ72）</w:t>
      </w:r>
    </w:p>
    <w:p w:rsidR="00F67B71" w:rsidRDefault="00F67B71">
      <w:pPr>
        <w:widowControl/>
        <w:numPr>
          <w:ilvl w:val="0"/>
          <w:numId w:val="5"/>
        </w:numPr>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专利申请数≥其中发明专利  （即QJ55≥QJ56)</w:t>
      </w:r>
    </w:p>
    <w:p w:rsidR="00F67B71" w:rsidRDefault="00F67B71">
      <w:pPr>
        <w:widowControl/>
        <w:numPr>
          <w:ilvl w:val="0"/>
          <w:numId w:val="5"/>
        </w:numPr>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当年专利授权数≥其中发明专利授权数（即QJ74≥QJ57)</w:t>
      </w:r>
    </w:p>
    <w:p w:rsidR="00F67B71" w:rsidRDefault="00F67B71">
      <w:pPr>
        <w:widowControl/>
        <w:numPr>
          <w:ilvl w:val="0"/>
          <w:numId w:val="6"/>
        </w:numPr>
        <w:spacing w:line="320" w:lineRule="exact"/>
        <w:ind w:firstLineChars="200" w:firstLine="420"/>
        <w:jc w:val="left"/>
        <w:rPr>
          <w:rFonts w:ascii="宋体" w:hAnsi="宋体" w:hint="eastAsia"/>
          <w:color w:val="FF0000"/>
          <w:kern w:val="0"/>
          <w:szCs w:val="21"/>
        </w:rPr>
      </w:pPr>
      <w:r>
        <w:rPr>
          <w:rFonts w:ascii="宋体" w:hAnsi="宋体" w:hint="eastAsia"/>
          <w:color w:val="FF0000"/>
          <w:kern w:val="0"/>
          <w:szCs w:val="21"/>
        </w:rPr>
        <w:t>拥有有效专利≥其中拥有发明专利,拥有有效专利≥其中境外授权专利(即J83≥QJ73,QJ83≥QJ83_1)</w:t>
      </w:r>
    </w:p>
    <w:p w:rsidR="00F67B71" w:rsidRDefault="00F67B71">
      <w:pPr>
        <w:widowControl/>
        <w:numPr>
          <w:ilvl w:val="0"/>
          <w:numId w:val="6"/>
        </w:numPr>
        <w:spacing w:line="320" w:lineRule="exact"/>
        <w:ind w:firstLineChars="200" w:firstLine="420"/>
        <w:jc w:val="left"/>
        <w:rPr>
          <w:rFonts w:ascii="宋体" w:hAnsi="宋体" w:hint="eastAsia"/>
          <w:color w:val="FF0000"/>
          <w:kern w:val="0"/>
          <w:szCs w:val="21"/>
        </w:rPr>
      </w:pPr>
      <w:r>
        <w:rPr>
          <w:rFonts w:ascii="宋体" w:hAnsi="宋体" w:hint="eastAsia"/>
          <w:color w:val="FF0000"/>
          <w:kern w:val="0"/>
          <w:szCs w:val="21"/>
        </w:rPr>
        <w:t>拥有发明专利≥拥有境外授权发明专利,拥有境外授权专利≥拥有欧美日专利(即QJ73≥QJ73_1，QJ83_1≥QJ82)</w:t>
      </w:r>
    </w:p>
    <w:p w:rsidR="00F67B71" w:rsidRDefault="00F67B71">
      <w:pPr>
        <w:widowControl/>
        <w:spacing w:line="320" w:lineRule="exact"/>
        <w:ind w:firstLineChars="200" w:firstLine="420"/>
        <w:jc w:val="left"/>
        <w:rPr>
          <w:rFonts w:ascii="宋体" w:hAnsi="宋体" w:hint="eastAsia"/>
          <w:color w:val="FF0000"/>
          <w:kern w:val="0"/>
          <w:szCs w:val="21"/>
        </w:rPr>
      </w:pPr>
      <w:r>
        <w:rPr>
          <w:rFonts w:ascii="宋体" w:hAnsi="宋体" w:hint="eastAsia"/>
          <w:color w:val="FF0000"/>
          <w:kern w:val="0"/>
          <w:szCs w:val="21"/>
        </w:rPr>
        <w:t>20．新产品销售收入≥其中出口（即QJ71≥QJ72*汇率6.3)</w:t>
      </w:r>
    </w:p>
    <w:p w:rsidR="00F67B71" w:rsidRDefault="00F67B71">
      <w:pPr>
        <w:widowControl/>
        <w:spacing w:line="320" w:lineRule="exact"/>
        <w:ind w:firstLineChars="200" w:firstLine="420"/>
        <w:jc w:val="left"/>
        <w:rPr>
          <w:rFonts w:ascii="宋体" w:hAnsi="宋体" w:hint="eastAsia"/>
          <w:color w:val="FF0000"/>
          <w:kern w:val="0"/>
          <w:szCs w:val="21"/>
        </w:rPr>
      </w:pPr>
      <w:r>
        <w:rPr>
          <w:rFonts w:ascii="宋体" w:hAnsi="宋体" w:hint="eastAsia"/>
          <w:color w:val="FF0000"/>
          <w:kern w:val="0"/>
          <w:szCs w:val="21"/>
        </w:rPr>
        <w:t>21．拥有注册商标数≥其中境外注册（即QJ79≥QJ79_1)</w:t>
      </w:r>
    </w:p>
    <w:p w:rsidR="00F67B71" w:rsidRDefault="00F67B71">
      <w:pPr>
        <w:widowControl/>
        <w:spacing w:line="320" w:lineRule="exact"/>
        <w:ind w:firstLineChars="200" w:firstLine="420"/>
        <w:jc w:val="left"/>
        <w:rPr>
          <w:rFonts w:ascii="宋体" w:hAnsi="宋体" w:hint="eastAsia"/>
          <w:color w:val="FF0000"/>
          <w:kern w:val="0"/>
          <w:szCs w:val="21"/>
        </w:rPr>
      </w:pPr>
      <w:r>
        <w:rPr>
          <w:rFonts w:ascii="宋体" w:hAnsi="宋体" w:hint="eastAsia"/>
          <w:color w:val="FF0000"/>
          <w:kern w:val="0"/>
          <w:szCs w:val="21"/>
        </w:rPr>
        <w:t>22.</w:t>
      </w:r>
      <w:r>
        <w:rPr>
          <w:rFonts w:ascii="宋体" w:hAnsi="宋体" w:hint="eastAsia"/>
          <w:b/>
          <w:color w:val="FF0000"/>
          <w:szCs w:val="21"/>
        </w:rPr>
        <w:t xml:space="preserve"> </w:t>
      </w:r>
      <w:r>
        <w:rPr>
          <w:rFonts w:ascii="宋体" w:hAnsi="宋体" w:hint="eastAsia"/>
          <w:color w:val="FF0000"/>
          <w:kern w:val="0"/>
          <w:szCs w:val="21"/>
        </w:rPr>
        <w:t>拥有注册商标数≥其中当年注册商标（即QJ79≥QJ77)</w:t>
      </w:r>
    </w:p>
    <w:p w:rsidR="00F67B71" w:rsidRDefault="00F67B71">
      <w:pPr>
        <w:widowControl/>
        <w:spacing w:line="320" w:lineRule="exact"/>
        <w:ind w:firstLineChars="200" w:firstLine="420"/>
        <w:jc w:val="left"/>
        <w:rPr>
          <w:rFonts w:ascii="宋体" w:hAnsi="宋体" w:hint="eastAsia"/>
          <w:color w:val="FF0000"/>
          <w:kern w:val="0"/>
          <w:szCs w:val="21"/>
        </w:rPr>
      </w:pPr>
      <w:r>
        <w:rPr>
          <w:rFonts w:ascii="宋体" w:hAnsi="宋体" w:hint="eastAsia"/>
          <w:color w:val="FF0000"/>
          <w:kern w:val="0"/>
          <w:szCs w:val="21"/>
        </w:rPr>
        <w:t>23. 软件著作权≥其中当年获得软件著作权（即QJ85≥QJ85_1)</w:t>
      </w:r>
    </w:p>
    <w:p w:rsidR="00F67B71" w:rsidRDefault="00F67B71">
      <w:pPr>
        <w:widowControl/>
        <w:spacing w:line="320" w:lineRule="exact"/>
        <w:ind w:firstLineChars="200" w:firstLine="420"/>
        <w:jc w:val="left"/>
        <w:rPr>
          <w:rFonts w:ascii="宋体" w:hAnsi="宋体" w:hint="eastAsia"/>
          <w:color w:val="FF0000"/>
          <w:kern w:val="0"/>
          <w:szCs w:val="21"/>
        </w:rPr>
      </w:pPr>
      <w:r>
        <w:rPr>
          <w:rFonts w:ascii="宋体" w:hAnsi="宋体" w:hint="eastAsia"/>
          <w:color w:val="FF0000"/>
          <w:kern w:val="0"/>
          <w:szCs w:val="21"/>
        </w:rPr>
        <w:t>24. 集成电路布图≥其中当年获得集成电路布图（即QJ86≥QJ86_1)</w:t>
      </w:r>
    </w:p>
    <w:p w:rsidR="00F67B71" w:rsidRDefault="00F67B71">
      <w:pPr>
        <w:widowControl/>
        <w:spacing w:line="320" w:lineRule="exact"/>
        <w:ind w:firstLineChars="200" w:firstLine="420"/>
        <w:jc w:val="left"/>
        <w:rPr>
          <w:rFonts w:ascii="宋体" w:hAnsi="宋体" w:hint="eastAsia"/>
          <w:color w:val="FF0000"/>
          <w:kern w:val="0"/>
          <w:szCs w:val="21"/>
        </w:rPr>
      </w:pPr>
      <w:r>
        <w:rPr>
          <w:rFonts w:ascii="宋体" w:hAnsi="宋体" w:hint="eastAsia"/>
          <w:color w:val="FF0000"/>
          <w:kern w:val="0"/>
          <w:szCs w:val="21"/>
        </w:rPr>
        <w:t>25. 植物新品种≥其中当年获植物新品种（即QJ87≥QJ87_1)</w:t>
      </w:r>
    </w:p>
    <w:p w:rsidR="00F67B71" w:rsidRDefault="00F67B71">
      <w:pPr>
        <w:spacing w:line="360" w:lineRule="auto"/>
        <w:jc w:val="center"/>
        <w:rPr>
          <w:rFonts w:ascii="黑体" w:eastAsia="黑体" w:hAnsi="宋体" w:hint="eastAsia"/>
          <w:color w:val="000000"/>
          <w:sz w:val="28"/>
          <w:szCs w:val="28"/>
        </w:rPr>
      </w:pPr>
    </w:p>
    <w:p w:rsidR="00F67B71" w:rsidRDefault="00F67B71">
      <w:pPr>
        <w:pStyle w:val="3"/>
        <w:rPr>
          <w:rFonts w:hint="eastAsia"/>
        </w:rPr>
      </w:pPr>
      <w:r>
        <w:rPr>
          <w:rFonts w:hint="eastAsia"/>
        </w:rPr>
        <w:t>企业科技项目一览表（</w:t>
      </w:r>
      <w:r>
        <w:t>GQ－00</w:t>
      </w:r>
      <w:r>
        <w:rPr>
          <w:rFonts w:hint="eastAsia"/>
        </w:rPr>
        <w:t>6）</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1．项目来源不得为空，有效代码为1、2、3、4、5和6</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2．项目合作形式不得为空，有效代码为1、2、3、4、5、6和7</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3．项目成果形式不得为空，有效代码为1、2、3、4、5、6、7、8、9和10</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4．项目活动类型不得为空，有效代码为1、2、3和4</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5.项目技术经济目标不得为空，有效代码为1、2、3、4、5、6、7、8和9</w:t>
      </w:r>
    </w:p>
    <w:p w:rsidR="00F67B71" w:rsidRDefault="00F67B71">
      <w:pPr>
        <w:widowControl/>
        <w:spacing w:line="320" w:lineRule="exact"/>
        <w:ind w:firstLineChars="200" w:firstLine="420"/>
        <w:jc w:val="left"/>
        <w:rPr>
          <w:rFonts w:ascii="宋体" w:hAnsi="宋体" w:hint="eastAsia"/>
          <w:color w:val="FF0000"/>
          <w:kern w:val="0"/>
          <w:szCs w:val="21"/>
        </w:rPr>
      </w:pPr>
      <w:r>
        <w:rPr>
          <w:rFonts w:ascii="宋体" w:hAnsi="宋体" w:hint="eastAsia"/>
          <w:color w:val="000000"/>
          <w:kern w:val="0"/>
          <w:szCs w:val="21"/>
        </w:rPr>
        <w:t>6．项目的起始时间填满六位且</w:t>
      </w:r>
      <w:r>
        <w:rPr>
          <w:rFonts w:ascii="宋体" w:hAnsi="宋体" w:hint="eastAsia"/>
          <w:color w:val="FF0000"/>
          <w:kern w:val="0"/>
          <w:szCs w:val="21"/>
        </w:rPr>
        <w:t>≤201212</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7．若项目为非失败项目，则项目的完成时间≥项目的起始时间</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ab/>
      </w:r>
      <w:r>
        <w:rPr>
          <w:rFonts w:ascii="宋体" w:hAnsi="宋体" w:hint="eastAsia"/>
          <w:color w:val="FF0000"/>
          <w:kern w:val="0"/>
          <w:szCs w:val="21"/>
        </w:rPr>
        <w:t>（QH35</w:t>
      </w:r>
      <w:r>
        <w:rPr>
          <w:rFonts w:ascii="宋体" w:hAnsi="宋体" w:hint="eastAsia"/>
          <w:color w:val="000000"/>
          <w:kern w:val="0"/>
          <w:szCs w:val="21"/>
        </w:rPr>
        <w:t>&lt;&gt;“000000”，则</w:t>
      </w:r>
      <w:r>
        <w:rPr>
          <w:rFonts w:ascii="宋体" w:hAnsi="宋体" w:hint="eastAsia"/>
          <w:color w:val="FF0000"/>
          <w:kern w:val="0"/>
          <w:szCs w:val="21"/>
        </w:rPr>
        <w:t>QH35≥QH34</w:t>
      </w:r>
      <w:r>
        <w:rPr>
          <w:rFonts w:ascii="宋体" w:hAnsi="宋体" w:hint="eastAsia"/>
          <w:color w:val="000000"/>
          <w:kern w:val="0"/>
          <w:szCs w:val="21"/>
        </w:rPr>
        <w:t>）</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8．项目的起始时间</w:t>
      </w:r>
      <w:r>
        <w:rPr>
          <w:rFonts w:ascii="宋体" w:hAnsi="宋体" w:hint="eastAsia"/>
          <w:color w:val="FF0000"/>
          <w:kern w:val="0"/>
          <w:szCs w:val="21"/>
        </w:rPr>
        <w:t>≤201112</w:t>
      </w:r>
      <w:r>
        <w:rPr>
          <w:rFonts w:ascii="宋体" w:hAnsi="宋体" w:hint="eastAsia"/>
          <w:color w:val="000000"/>
          <w:kern w:val="0"/>
          <w:szCs w:val="21"/>
        </w:rPr>
        <w:t>,跨年度项目所处进展阶段, 有效代码为1、2、3和4</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9．若参加项目人员&gt;0，则项目经费内部支出&gt;0；若项目经费内部支出&gt;0，则参加项目人员&gt;0</w:t>
      </w:r>
    </w:p>
    <w:p w:rsidR="00F67B71" w:rsidRDefault="00F67B71">
      <w:pPr>
        <w:widowControl/>
        <w:spacing w:line="320" w:lineRule="exact"/>
        <w:ind w:firstLineChars="200" w:firstLine="420"/>
        <w:jc w:val="left"/>
        <w:rPr>
          <w:rFonts w:ascii="宋体" w:hAnsi="宋体" w:hint="eastAsia"/>
          <w:color w:val="000000"/>
          <w:kern w:val="0"/>
          <w:szCs w:val="21"/>
        </w:rPr>
      </w:pPr>
      <w:r>
        <w:rPr>
          <w:rFonts w:ascii="宋体" w:hAnsi="宋体" w:hint="eastAsia"/>
          <w:color w:val="000000"/>
          <w:kern w:val="0"/>
          <w:szCs w:val="21"/>
        </w:rPr>
        <w:tab/>
        <w:t>（若</w:t>
      </w:r>
      <w:r>
        <w:rPr>
          <w:rFonts w:ascii="宋体" w:hAnsi="宋体" w:hint="eastAsia"/>
          <w:color w:val="FF0000"/>
          <w:kern w:val="0"/>
          <w:szCs w:val="21"/>
        </w:rPr>
        <w:t>QH44</w:t>
      </w:r>
      <w:r>
        <w:rPr>
          <w:rFonts w:ascii="宋体" w:hAnsi="宋体" w:hint="eastAsia"/>
          <w:color w:val="000000"/>
          <w:kern w:val="0"/>
          <w:szCs w:val="21"/>
        </w:rPr>
        <w:t>&gt;0则</w:t>
      </w:r>
      <w:r>
        <w:rPr>
          <w:rFonts w:ascii="宋体" w:hAnsi="宋体" w:hint="eastAsia"/>
          <w:color w:val="FF0000"/>
          <w:kern w:val="0"/>
          <w:szCs w:val="21"/>
        </w:rPr>
        <w:t>QH51</w:t>
      </w:r>
      <w:r>
        <w:rPr>
          <w:rFonts w:ascii="宋体" w:hAnsi="宋体" w:hint="eastAsia"/>
          <w:color w:val="000000"/>
          <w:kern w:val="0"/>
          <w:szCs w:val="21"/>
        </w:rPr>
        <w:t>&gt;0；若</w:t>
      </w:r>
      <w:r>
        <w:rPr>
          <w:rFonts w:ascii="宋体" w:hAnsi="宋体" w:hint="eastAsia"/>
          <w:color w:val="FF0000"/>
          <w:kern w:val="0"/>
          <w:szCs w:val="21"/>
        </w:rPr>
        <w:t>QH51</w:t>
      </w:r>
      <w:r>
        <w:rPr>
          <w:rFonts w:ascii="宋体" w:hAnsi="宋体" w:hint="eastAsia"/>
          <w:color w:val="000000"/>
          <w:kern w:val="0"/>
          <w:szCs w:val="21"/>
        </w:rPr>
        <w:t>&gt;0则</w:t>
      </w:r>
      <w:r>
        <w:rPr>
          <w:rFonts w:ascii="宋体" w:hAnsi="宋体" w:hint="eastAsia"/>
          <w:color w:val="FF0000"/>
          <w:kern w:val="0"/>
          <w:szCs w:val="21"/>
        </w:rPr>
        <w:t>QH44</w:t>
      </w:r>
      <w:r>
        <w:rPr>
          <w:rFonts w:ascii="宋体" w:hAnsi="宋体" w:hint="eastAsia"/>
          <w:color w:val="000000"/>
          <w:kern w:val="0"/>
          <w:szCs w:val="21"/>
        </w:rPr>
        <w:t>&gt;0）</w:t>
      </w:r>
    </w:p>
    <w:p w:rsidR="00F67B71" w:rsidRDefault="00F67B71">
      <w:pPr>
        <w:spacing w:line="300" w:lineRule="exact"/>
        <w:jc w:val="center"/>
        <w:rPr>
          <w:rFonts w:ascii="黑体" w:eastAsia="黑体" w:hAnsi="宋体" w:hint="eastAsia"/>
          <w:color w:val="000000"/>
          <w:sz w:val="28"/>
          <w:szCs w:val="28"/>
        </w:rPr>
      </w:pPr>
    </w:p>
    <w:p w:rsidR="00F67B71" w:rsidRDefault="00F67B71">
      <w:pPr>
        <w:spacing w:line="300" w:lineRule="exact"/>
        <w:jc w:val="center"/>
        <w:rPr>
          <w:rFonts w:ascii="黑体" w:eastAsia="黑体" w:hAnsi="宋体" w:hint="eastAsia"/>
          <w:color w:val="000000"/>
          <w:sz w:val="28"/>
          <w:szCs w:val="28"/>
        </w:rPr>
      </w:pPr>
    </w:p>
    <w:p w:rsidR="00F67B71" w:rsidRDefault="00F67B71">
      <w:pPr>
        <w:spacing w:line="300" w:lineRule="exact"/>
        <w:jc w:val="center"/>
        <w:rPr>
          <w:rFonts w:ascii="黑体" w:eastAsia="黑体" w:hAnsi="宋体" w:hint="eastAsia"/>
          <w:color w:val="000000"/>
          <w:sz w:val="28"/>
          <w:szCs w:val="28"/>
        </w:rPr>
      </w:pPr>
      <w:r>
        <w:rPr>
          <w:rFonts w:ascii="黑体" w:eastAsia="黑体" w:hAnsi="宋体" w:hint="eastAsia"/>
          <w:color w:val="000000"/>
          <w:sz w:val="28"/>
          <w:szCs w:val="28"/>
        </w:rPr>
        <w:t>企业科技活动及相关情况（</w:t>
      </w:r>
      <w:r>
        <w:rPr>
          <w:rFonts w:ascii="黑体" w:eastAsia="黑体" w:hAnsi="宋体"/>
          <w:color w:val="000000"/>
          <w:sz w:val="28"/>
          <w:szCs w:val="28"/>
        </w:rPr>
        <w:t>GQ－00</w:t>
      </w:r>
      <w:r>
        <w:rPr>
          <w:rFonts w:ascii="黑体" w:eastAsia="黑体" w:hAnsi="宋体" w:hint="eastAsia"/>
          <w:color w:val="000000"/>
          <w:sz w:val="28"/>
          <w:szCs w:val="28"/>
        </w:rPr>
        <w:t>5）</w:t>
      </w:r>
    </w:p>
    <w:p w:rsidR="00F67B71" w:rsidRDefault="00F67B71">
      <w:pPr>
        <w:jc w:val="center"/>
        <w:rPr>
          <w:rFonts w:ascii="黑体" w:eastAsia="黑体" w:hAnsi="宋体" w:hint="eastAsia"/>
          <w:color w:val="000000"/>
          <w:sz w:val="28"/>
          <w:szCs w:val="28"/>
        </w:rPr>
      </w:pPr>
      <w:r>
        <w:rPr>
          <w:rFonts w:ascii="黑体" w:eastAsia="黑体" w:hAnsi="宋体" w:hint="eastAsia"/>
          <w:color w:val="000000"/>
          <w:sz w:val="28"/>
          <w:szCs w:val="28"/>
        </w:rPr>
        <w:t>与企业科技项目（</w:t>
      </w:r>
      <w:r>
        <w:rPr>
          <w:rFonts w:ascii="黑体" w:eastAsia="黑体" w:hAnsi="宋体"/>
          <w:color w:val="000000"/>
          <w:sz w:val="28"/>
          <w:szCs w:val="28"/>
        </w:rPr>
        <w:t>GQ－00</w:t>
      </w:r>
      <w:r>
        <w:rPr>
          <w:rFonts w:ascii="黑体" w:eastAsia="黑体" w:hAnsi="宋体" w:hint="eastAsia"/>
          <w:color w:val="000000"/>
          <w:sz w:val="28"/>
          <w:szCs w:val="28"/>
        </w:rPr>
        <w:t>6）表间审核关系</w:t>
      </w:r>
    </w:p>
    <w:p w:rsidR="00F67B71" w:rsidRDefault="00F67B71">
      <w:pPr>
        <w:widowControl/>
        <w:spacing w:line="320" w:lineRule="exact"/>
        <w:ind w:firstLineChars="200" w:firstLine="420"/>
        <w:jc w:val="left"/>
        <w:rPr>
          <w:rFonts w:ascii="宋体" w:hAnsi="宋体" w:hint="eastAsia"/>
          <w:color w:val="000000"/>
          <w:kern w:val="0"/>
          <w:szCs w:val="21"/>
        </w:rPr>
      </w:pPr>
    </w:p>
    <w:p w:rsidR="00F67B71" w:rsidRDefault="00F67B71">
      <w:pPr>
        <w:rPr>
          <w:rFonts w:hint="eastAsia"/>
        </w:rPr>
      </w:pPr>
      <w:r>
        <w:rPr>
          <w:rFonts w:hint="eastAsia"/>
        </w:rPr>
        <w:tab/>
        <w:t>1</w:t>
      </w:r>
      <w:r>
        <w:rPr>
          <w:rFonts w:hint="eastAsia"/>
        </w:rPr>
        <w:t>．活动表</w:t>
      </w:r>
      <w:r>
        <w:rPr>
          <w:rFonts w:hint="eastAsia"/>
        </w:rPr>
        <w:t xml:space="preserve"> </w:t>
      </w:r>
      <w:r>
        <w:rPr>
          <w:rFonts w:hint="eastAsia"/>
        </w:rPr>
        <w:t>“参加科技项目人员”≥项目表的“参加项目人员”的合计项人年数</w:t>
      </w:r>
    </w:p>
    <w:p w:rsidR="00F67B71" w:rsidRDefault="00F67B71">
      <w:pPr>
        <w:rPr>
          <w:rFonts w:hint="eastAsia"/>
        </w:rPr>
      </w:pPr>
      <w:r>
        <w:rPr>
          <w:rFonts w:hint="eastAsia"/>
        </w:rPr>
        <w:tab/>
      </w:r>
      <w:r>
        <w:rPr>
          <w:rFonts w:hint="eastAsia"/>
        </w:rPr>
        <w:t>（</w:t>
      </w:r>
      <w:r>
        <w:rPr>
          <w:rFonts w:hint="eastAsia"/>
        </w:rPr>
        <w:t>GQ</w:t>
      </w:r>
      <w:r>
        <w:rPr>
          <w:rFonts w:hint="eastAsia"/>
        </w:rPr>
        <w:t>－</w:t>
      </w:r>
      <w:r>
        <w:rPr>
          <w:rFonts w:hint="eastAsia"/>
        </w:rPr>
        <w:t>005</w:t>
      </w:r>
      <w:r>
        <w:rPr>
          <w:rFonts w:hint="eastAsia"/>
        </w:rPr>
        <w:t>表）</w:t>
      </w:r>
      <w:r>
        <w:rPr>
          <w:rFonts w:hint="eastAsia"/>
        </w:rPr>
        <w:t xml:space="preserve"> QJ11</w:t>
      </w:r>
      <w:r>
        <w:rPr>
          <w:rFonts w:hint="eastAsia"/>
        </w:rPr>
        <w:t>≥</w:t>
      </w:r>
      <w:r>
        <w:rPr>
          <w:rFonts w:hint="eastAsia"/>
        </w:rPr>
        <w:t>(GQ</w:t>
      </w:r>
      <w:r>
        <w:rPr>
          <w:rFonts w:hint="eastAsia"/>
        </w:rPr>
        <w:t>－</w:t>
      </w:r>
      <w:r>
        <w:rPr>
          <w:rFonts w:hint="eastAsia"/>
        </w:rPr>
        <w:t>006</w:t>
      </w:r>
      <w:r>
        <w:rPr>
          <w:rFonts w:hint="eastAsia"/>
        </w:rPr>
        <w:t>表</w:t>
      </w:r>
      <w:r>
        <w:rPr>
          <w:rFonts w:hint="eastAsia"/>
        </w:rPr>
        <w:t>)</w:t>
      </w:r>
      <w:r>
        <w:rPr>
          <w:rFonts w:hint="eastAsia"/>
        </w:rPr>
        <w:t>的</w:t>
      </w:r>
      <w:r>
        <w:rPr>
          <w:rFonts w:hint="eastAsia"/>
        </w:rPr>
        <w:t xml:space="preserve"> </w:t>
      </w:r>
      <w:r>
        <w:rPr>
          <w:rFonts w:hint="eastAsia"/>
        </w:rPr>
        <w:t>∑（</w:t>
      </w:r>
      <w:r>
        <w:rPr>
          <w:rFonts w:hint="eastAsia"/>
        </w:rPr>
        <w:t>QH44</w:t>
      </w:r>
      <w:r>
        <w:rPr>
          <w:rFonts w:hint="eastAsia"/>
        </w:rPr>
        <w:t>））</w:t>
      </w:r>
    </w:p>
    <w:p w:rsidR="00F67B71" w:rsidRDefault="00F67B71">
      <w:pPr>
        <w:rPr>
          <w:rFonts w:hint="eastAsia"/>
        </w:rPr>
      </w:pPr>
      <w:r>
        <w:rPr>
          <w:rFonts w:hint="eastAsia"/>
        </w:rPr>
        <w:tab/>
        <w:t>2.</w:t>
      </w:r>
      <w:r>
        <w:rPr>
          <w:rFonts w:hint="eastAsia"/>
        </w:rPr>
        <w:t>每个项目参加人员≥参加人员折合人年数</w:t>
      </w:r>
    </w:p>
    <w:p w:rsidR="00F67B71" w:rsidRDefault="00F67B71">
      <w:pPr>
        <w:rPr>
          <w:rFonts w:hint="eastAsia"/>
          <w:color w:val="FF0000"/>
        </w:rPr>
      </w:pPr>
      <w:r>
        <w:rPr>
          <w:rFonts w:ascii="宋体" w:hAnsi="宋体" w:hint="eastAsia"/>
          <w:color w:val="FF0000"/>
          <w:kern w:val="0"/>
          <w:szCs w:val="21"/>
        </w:rPr>
        <w:t xml:space="preserve">     </w:t>
      </w:r>
      <w:r>
        <w:rPr>
          <w:rFonts w:hint="eastAsia"/>
          <w:color w:val="FF0000"/>
        </w:rPr>
        <w:t>(GQ</w:t>
      </w:r>
      <w:r>
        <w:rPr>
          <w:rFonts w:hint="eastAsia"/>
          <w:color w:val="FF0000"/>
        </w:rPr>
        <w:t>－</w:t>
      </w:r>
      <w:r>
        <w:rPr>
          <w:rFonts w:hint="eastAsia"/>
          <w:color w:val="FF0000"/>
        </w:rPr>
        <w:t>006</w:t>
      </w:r>
      <w:r>
        <w:rPr>
          <w:rFonts w:hint="eastAsia"/>
          <w:color w:val="FF0000"/>
        </w:rPr>
        <w:t>表</w:t>
      </w:r>
      <w:r>
        <w:rPr>
          <w:rFonts w:hint="eastAsia"/>
          <w:color w:val="FF0000"/>
        </w:rPr>
        <w:t>)Qh44</w:t>
      </w:r>
      <w:r>
        <w:rPr>
          <w:rFonts w:hint="eastAsia"/>
          <w:color w:val="FF0000"/>
        </w:rPr>
        <w:t>≥</w:t>
      </w:r>
      <w:r>
        <w:rPr>
          <w:rFonts w:hint="eastAsia"/>
          <w:color w:val="FF0000"/>
        </w:rPr>
        <w:t>(GQ</w:t>
      </w:r>
      <w:r>
        <w:rPr>
          <w:rFonts w:hint="eastAsia"/>
          <w:color w:val="FF0000"/>
        </w:rPr>
        <w:t>－</w:t>
      </w:r>
      <w:r>
        <w:rPr>
          <w:rFonts w:hint="eastAsia"/>
          <w:color w:val="FF0000"/>
        </w:rPr>
        <w:t>006</w:t>
      </w:r>
      <w:r>
        <w:rPr>
          <w:rFonts w:hint="eastAsia"/>
          <w:color w:val="FF0000"/>
        </w:rPr>
        <w:t>表</w:t>
      </w:r>
      <w:r>
        <w:rPr>
          <w:rFonts w:hint="eastAsia"/>
          <w:color w:val="FF0000"/>
        </w:rPr>
        <w:t>)Qh40/12</w:t>
      </w:r>
    </w:p>
    <w:p w:rsidR="00F67B71" w:rsidRDefault="00F67B71">
      <w:pPr>
        <w:rPr>
          <w:rFonts w:hint="eastAsia"/>
        </w:rPr>
      </w:pPr>
      <w:r>
        <w:rPr>
          <w:rFonts w:hint="eastAsia"/>
        </w:rPr>
        <w:tab/>
        <w:t xml:space="preserve">3. </w:t>
      </w:r>
      <w:r>
        <w:rPr>
          <w:rFonts w:hint="eastAsia"/>
        </w:rPr>
        <w:t>活动表</w:t>
      </w:r>
      <w:r>
        <w:rPr>
          <w:rFonts w:hint="eastAsia"/>
        </w:rPr>
        <w:t xml:space="preserve"> </w:t>
      </w:r>
      <w:r>
        <w:rPr>
          <w:rFonts w:hint="eastAsia"/>
        </w:rPr>
        <w:t>“参加科技项目人员”</w:t>
      </w:r>
      <w:r>
        <w:rPr>
          <w:rFonts w:hint="eastAsia"/>
        </w:rPr>
        <w:t xml:space="preserve"> </w:t>
      </w:r>
      <w:r>
        <w:rPr>
          <w:rFonts w:hint="eastAsia"/>
        </w:rPr>
        <w:t>≤十万元以上项目的“参加项目人员”的合计</w:t>
      </w:r>
      <w:r>
        <w:rPr>
          <w:rFonts w:hint="eastAsia"/>
        </w:rPr>
        <w:t>+</w:t>
      </w:r>
      <w:r>
        <w:rPr>
          <w:rFonts w:hint="eastAsia"/>
        </w:rPr>
        <w:t>十万元以下项目的“参加项目人员</w:t>
      </w:r>
      <w:r>
        <w:rPr>
          <w:rFonts w:hint="eastAsia"/>
        </w:rPr>
        <w:t>(</w:t>
      </w:r>
      <w:r>
        <w:rPr>
          <w:rFonts w:hint="eastAsia"/>
        </w:rPr>
        <w:t>估计最多</w:t>
      </w:r>
      <w:r>
        <w:rPr>
          <w:rFonts w:hint="eastAsia"/>
        </w:rPr>
        <w:t>100</w:t>
      </w:r>
      <w:r>
        <w:rPr>
          <w:rFonts w:hint="eastAsia"/>
        </w:rPr>
        <w:t>人</w:t>
      </w:r>
      <w:r>
        <w:rPr>
          <w:rFonts w:hint="eastAsia"/>
        </w:rPr>
        <w:t>)</w:t>
      </w:r>
    </w:p>
    <w:p w:rsidR="00F67B71" w:rsidRDefault="00F67B71">
      <w:pPr>
        <w:rPr>
          <w:rFonts w:hint="eastAsia"/>
        </w:rPr>
      </w:pPr>
      <w:r>
        <w:rPr>
          <w:rFonts w:hint="eastAsia"/>
        </w:rPr>
        <w:tab/>
        <w:t>(GQ</w:t>
      </w:r>
      <w:r>
        <w:rPr>
          <w:rFonts w:hint="eastAsia"/>
        </w:rPr>
        <w:t>－</w:t>
      </w:r>
      <w:r>
        <w:rPr>
          <w:rFonts w:hint="eastAsia"/>
        </w:rPr>
        <w:t>005</w:t>
      </w:r>
      <w:r>
        <w:rPr>
          <w:rFonts w:hint="eastAsia"/>
        </w:rPr>
        <w:t>表）</w:t>
      </w:r>
      <w:r>
        <w:rPr>
          <w:rFonts w:hint="eastAsia"/>
        </w:rPr>
        <w:t xml:space="preserve"> QJ11</w:t>
      </w:r>
      <w:r>
        <w:rPr>
          <w:rFonts w:hint="eastAsia"/>
        </w:rPr>
        <w:t>≤</w:t>
      </w:r>
      <w:r>
        <w:rPr>
          <w:rFonts w:hint="eastAsia"/>
        </w:rPr>
        <w:t>(GQ</w:t>
      </w:r>
      <w:r>
        <w:rPr>
          <w:rFonts w:hint="eastAsia"/>
        </w:rPr>
        <w:t>－</w:t>
      </w:r>
      <w:r>
        <w:rPr>
          <w:rFonts w:hint="eastAsia"/>
        </w:rPr>
        <w:t>006</w:t>
      </w:r>
      <w:r>
        <w:rPr>
          <w:rFonts w:hint="eastAsia"/>
        </w:rPr>
        <w:t>表的∑</w:t>
      </w:r>
      <w:r>
        <w:rPr>
          <w:rFonts w:hint="eastAsia"/>
        </w:rPr>
        <w:t>Qh44)+100</w:t>
      </w:r>
    </w:p>
    <w:p w:rsidR="00F67B71" w:rsidRDefault="00F67B71">
      <w:pPr>
        <w:rPr>
          <w:rFonts w:hint="eastAsia"/>
        </w:rPr>
      </w:pPr>
      <w:r>
        <w:rPr>
          <w:rFonts w:hint="eastAsia"/>
        </w:rPr>
        <w:tab/>
        <w:t xml:space="preserve">4. </w:t>
      </w:r>
      <w:r>
        <w:rPr>
          <w:rFonts w:hint="eastAsia"/>
        </w:rPr>
        <w:t>科技管理和服务人员≤参加科技项目人员的</w:t>
      </w:r>
      <w:r>
        <w:rPr>
          <w:rFonts w:hint="eastAsia"/>
        </w:rPr>
        <w:t>10%</w:t>
      </w:r>
    </w:p>
    <w:p w:rsidR="00F67B71" w:rsidRDefault="00F67B71">
      <w:pPr>
        <w:rPr>
          <w:rFonts w:hint="eastAsia"/>
        </w:rPr>
      </w:pPr>
      <w:r>
        <w:rPr>
          <w:rFonts w:hint="eastAsia"/>
        </w:rPr>
        <w:tab/>
        <w:t>(GQ</w:t>
      </w:r>
      <w:r>
        <w:rPr>
          <w:rFonts w:hint="eastAsia"/>
        </w:rPr>
        <w:t>－</w:t>
      </w:r>
      <w:r>
        <w:rPr>
          <w:rFonts w:hint="eastAsia"/>
        </w:rPr>
        <w:t>005</w:t>
      </w:r>
      <w:r>
        <w:rPr>
          <w:rFonts w:hint="eastAsia"/>
        </w:rPr>
        <w:t>表）</w:t>
      </w:r>
      <w:r>
        <w:rPr>
          <w:rFonts w:hint="eastAsia"/>
        </w:rPr>
        <w:t>QJ67</w:t>
      </w:r>
      <w:r>
        <w:rPr>
          <w:rFonts w:hint="eastAsia"/>
        </w:rPr>
        <w:t>≤</w:t>
      </w:r>
      <w:r>
        <w:rPr>
          <w:rFonts w:hint="eastAsia"/>
        </w:rPr>
        <w:t>(GQ</w:t>
      </w:r>
      <w:r>
        <w:rPr>
          <w:rFonts w:hint="eastAsia"/>
        </w:rPr>
        <w:t>－</w:t>
      </w:r>
      <w:r>
        <w:rPr>
          <w:rFonts w:hint="eastAsia"/>
        </w:rPr>
        <w:t>005</w:t>
      </w:r>
      <w:r>
        <w:rPr>
          <w:rFonts w:hint="eastAsia"/>
        </w:rPr>
        <w:t>表）</w:t>
      </w:r>
      <w:r>
        <w:rPr>
          <w:rFonts w:hint="eastAsia"/>
        </w:rPr>
        <w:t>QJ11</w:t>
      </w:r>
      <w:r>
        <w:rPr>
          <w:rFonts w:hint="eastAsia"/>
        </w:rPr>
        <w:t>的</w:t>
      </w:r>
      <w:r>
        <w:rPr>
          <w:rFonts w:hint="eastAsia"/>
        </w:rPr>
        <w:t>0.1</w:t>
      </w:r>
      <w:r>
        <w:rPr>
          <w:rFonts w:hint="eastAsia"/>
        </w:rPr>
        <w:t>倍</w:t>
      </w:r>
    </w:p>
    <w:p w:rsidR="00F67B71" w:rsidRDefault="00F67B71">
      <w:pPr>
        <w:rPr>
          <w:rFonts w:hint="eastAsia"/>
        </w:rPr>
      </w:pPr>
      <w:r>
        <w:rPr>
          <w:rFonts w:hint="eastAsia"/>
        </w:rPr>
        <w:tab/>
        <w:t>5.</w:t>
      </w:r>
      <w:r>
        <w:rPr>
          <w:rFonts w:hint="eastAsia"/>
        </w:rPr>
        <w:t>活动表“科技活动人员合计”</w:t>
      </w:r>
      <w:r>
        <w:rPr>
          <w:rFonts w:hint="eastAsia"/>
        </w:rPr>
        <w:t>=</w:t>
      </w:r>
      <w:r>
        <w:rPr>
          <w:rFonts w:hint="eastAsia"/>
        </w:rPr>
        <w:t>参加科技项目人员</w:t>
      </w:r>
      <w:r>
        <w:rPr>
          <w:rFonts w:hint="eastAsia"/>
        </w:rPr>
        <w:t>+</w:t>
      </w:r>
      <w:r>
        <w:rPr>
          <w:rFonts w:hint="eastAsia"/>
        </w:rPr>
        <w:t>科技管理和服务人员</w:t>
      </w:r>
    </w:p>
    <w:p w:rsidR="00F67B71" w:rsidRDefault="00F67B71">
      <w:pPr>
        <w:rPr>
          <w:rFonts w:hint="eastAsia"/>
        </w:rPr>
      </w:pPr>
      <w:r>
        <w:rPr>
          <w:rFonts w:hint="eastAsia"/>
        </w:rPr>
        <w:tab/>
      </w:r>
      <w:r>
        <w:rPr>
          <w:rFonts w:hint="eastAsia"/>
        </w:rPr>
        <w:t>（</w:t>
      </w:r>
      <w:r>
        <w:rPr>
          <w:rFonts w:hint="eastAsia"/>
        </w:rPr>
        <w:t>GQ</w:t>
      </w:r>
      <w:r>
        <w:rPr>
          <w:rFonts w:hint="eastAsia"/>
        </w:rPr>
        <w:t>－</w:t>
      </w:r>
      <w:r>
        <w:rPr>
          <w:rFonts w:hint="eastAsia"/>
        </w:rPr>
        <w:t>005</w:t>
      </w:r>
      <w:r>
        <w:rPr>
          <w:rFonts w:hint="eastAsia"/>
        </w:rPr>
        <w:t>表）</w:t>
      </w:r>
      <w:r>
        <w:rPr>
          <w:rFonts w:hint="eastAsia"/>
        </w:rPr>
        <w:t xml:space="preserve"> QJ09 =</w:t>
      </w:r>
      <w:r>
        <w:rPr>
          <w:rFonts w:hint="eastAsia"/>
        </w:rPr>
        <w:t>（</w:t>
      </w:r>
      <w:r>
        <w:rPr>
          <w:rFonts w:hint="eastAsia"/>
        </w:rPr>
        <w:t>GQ</w:t>
      </w:r>
      <w:r>
        <w:rPr>
          <w:rFonts w:hint="eastAsia"/>
        </w:rPr>
        <w:t>－</w:t>
      </w:r>
      <w:r>
        <w:rPr>
          <w:rFonts w:hint="eastAsia"/>
        </w:rPr>
        <w:t>005</w:t>
      </w:r>
      <w:r>
        <w:rPr>
          <w:rFonts w:hint="eastAsia"/>
        </w:rPr>
        <w:t>表）</w:t>
      </w:r>
      <w:r>
        <w:rPr>
          <w:rFonts w:hint="eastAsia"/>
        </w:rPr>
        <w:t xml:space="preserve"> QJ11+QJ67</w:t>
      </w:r>
    </w:p>
    <w:p w:rsidR="00F67B71" w:rsidRDefault="00F67B71">
      <w:pPr>
        <w:rPr>
          <w:rFonts w:hint="eastAsia"/>
        </w:rPr>
      </w:pPr>
      <w:r>
        <w:rPr>
          <w:rFonts w:hint="eastAsia"/>
        </w:rPr>
        <w:tab/>
        <w:t>6.</w:t>
      </w:r>
      <w:r>
        <w:rPr>
          <w:rFonts w:hint="eastAsia"/>
        </w:rPr>
        <w:t>活动表“全时人员”≤</w:t>
      </w:r>
      <w:r>
        <w:rPr>
          <w:rFonts w:hint="eastAsia"/>
        </w:rPr>
        <w:t xml:space="preserve"> </w:t>
      </w:r>
      <w:r>
        <w:rPr>
          <w:rFonts w:hint="eastAsia"/>
        </w:rPr>
        <w:t>活动表“科技活动人员合计”的</w:t>
      </w:r>
      <w:r>
        <w:rPr>
          <w:rFonts w:hint="eastAsia"/>
        </w:rPr>
        <w:t>70%</w:t>
      </w:r>
    </w:p>
    <w:p w:rsidR="00F67B71" w:rsidRDefault="00F67B71">
      <w:pPr>
        <w:rPr>
          <w:rFonts w:hint="eastAsia"/>
        </w:rPr>
      </w:pPr>
      <w:r>
        <w:rPr>
          <w:rFonts w:hint="eastAsia"/>
        </w:rPr>
        <w:tab/>
        <w:t>(GQ</w:t>
      </w:r>
      <w:r>
        <w:rPr>
          <w:rFonts w:hint="eastAsia"/>
        </w:rPr>
        <w:t>－</w:t>
      </w:r>
      <w:r>
        <w:rPr>
          <w:rFonts w:hint="eastAsia"/>
        </w:rPr>
        <w:t>005</w:t>
      </w:r>
      <w:r>
        <w:rPr>
          <w:rFonts w:hint="eastAsia"/>
        </w:rPr>
        <w:t>表）</w:t>
      </w:r>
      <w:r>
        <w:rPr>
          <w:rFonts w:hint="eastAsia"/>
        </w:rPr>
        <w:t>QJ09_1</w:t>
      </w:r>
      <w:r>
        <w:rPr>
          <w:rFonts w:hint="eastAsia"/>
        </w:rPr>
        <w:t>≤</w:t>
      </w:r>
      <w:r>
        <w:rPr>
          <w:rFonts w:hint="eastAsia"/>
        </w:rPr>
        <w:t>(GQ</w:t>
      </w:r>
      <w:r>
        <w:rPr>
          <w:rFonts w:hint="eastAsia"/>
        </w:rPr>
        <w:t>－</w:t>
      </w:r>
      <w:r>
        <w:rPr>
          <w:rFonts w:hint="eastAsia"/>
        </w:rPr>
        <w:t>005</w:t>
      </w:r>
      <w:r>
        <w:rPr>
          <w:rFonts w:hint="eastAsia"/>
        </w:rPr>
        <w:t>表）</w:t>
      </w:r>
      <w:r>
        <w:rPr>
          <w:rFonts w:hint="eastAsia"/>
        </w:rPr>
        <w:t>Qj09*0.7</w:t>
      </w:r>
    </w:p>
    <w:p w:rsidR="00F67B71" w:rsidRDefault="00F67B71">
      <w:pPr>
        <w:rPr>
          <w:rFonts w:hint="eastAsia"/>
        </w:rPr>
      </w:pPr>
      <w:r>
        <w:rPr>
          <w:rFonts w:hint="eastAsia"/>
        </w:rPr>
        <w:tab/>
        <w:t xml:space="preserve">7. </w:t>
      </w:r>
      <w:r>
        <w:rPr>
          <w:rFonts w:hint="eastAsia"/>
        </w:rPr>
        <w:t>活动表“全部科技项目经费内部支出”≥项目表的“项目经费内部支出”的合计项</w:t>
      </w:r>
    </w:p>
    <w:p w:rsidR="00F67B71" w:rsidRDefault="00F67B71">
      <w:pPr>
        <w:rPr>
          <w:rFonts w:hint="eastAsia"/>
        </w:rPr>
      </w:pPr>
      <w:r>
        <w:rPr>
          <w:rFonts w:hint="eastAsia"/>
        </w:rPr>
        <w:tab/>
      </w:r>
      <w:r>
        <w:rPr>
          <w:rFonts w:hint="eastAsia"/>
          <w:color w:val="FF0000"/>
        </w:rPr>
        <w:t>（</w:t>
      </w:r>
      <w:r>
        <w:rPr>
          <w:rFonts w:hint="eastAsia"/>
          <w:color w:val="FF0000"/>
        </w:rPr>
        <w:t>GQ</w:t>
      </w:r>
      <w:r>
        <w:rPr>
          <w:rFonts w:hint="eastAsia"/>
          <w:color w:val="FF0000"/>
        </w:rPr>
        <w:t>－</w:t>
      </w:r>
      <w:r>
        <w:rPr>
          <w:rFonts w:hint="eastAsia"/>
          <w:color w:val="FF0000"/>
        </w:rPr>
        <w:t>005</w:t>
      </w:r>
      <w:r>
        <w:rPr>
          <w:rFonts w:hint="eastAsia"/>
          <w:color w:val="FF0000"/>
        </w:rPr>
        <w:t>表</w:t>
      </w:r>
      <w:r>
        <w:rPr>
          <w:rFonts w:hint="eastAsia"/>
          <w:color w:val="FF0000"/>
        </w:rPr>
        <w:t xml:space="preserve"> QJ53 </w:t>
      </w:r>
      <w:r>
        <w:rPr>
          <w:rFonts w:hint="eastAsia"/>
          <w:color w:val="FF0000"/>
        </w:rPr>
        <w:t>≥</w:t>
      </w:r>
      <w:r>
        <w:rPr>
          <w:rFonts w:hint="eastAsia"/>
          <w:color w:val="FF0000"/>
        </w:rPr>
        <w:t xml:space="preserve"> GQ</w:t>
      </w:r>
      <w:r>
        <w:rPr>
          <w:rFonts w:hint="eastAsia"/>
          <w:color w:val="FF0000"/>
        </w:rPr>
        <w:t>－</w:t>
      </w:r>
      <w:r>
        <w:rPr>
          <w:rFonts w:hint="eastAsia"/>
          <w:color w:val="FF0000"/>
        </w:rPr>
        <w:t>006</w:t>
      </w:r>
      <w:r>
        <w:rPr>
          <w:rFonts w:hint="eastAsia"/>
          <w:color w:val="FF0000"/>
        </w:rPr>
        <w:t>表的∑（</w:t>
      </w:r>
      <w:r>
        <w:rPr>
          <w:rFonts w:hint="eastAsia"/>
          <w:color w:val="FF0000"/>
        </w:rPr>
        <w:t>QH51</w:t>
      </w:r>
      <w:r>
        <w:rPr>
          <w:rFonts w:hint="eastAsia"/>
          <w:color w:val="FF0000"/>
        </w:rPr>
        <w:t>））</w:t>
      </w:r>
    </w:p>
    <w:p w:rsidR="00F67B71" w:rsidRDefault="00F67B71">
      <w:pPr>
        <w:rPr>
          <w:rFonts w:hint="eastAsia"/>
        </w:rPr>
      </w:pPr>
      <w:r>
        <w:rPr>
          <w:rFonts w:hint="eastAsia"/>
        </w:rPr>
        <w:tab/>
        <w:t xml:space="preserve">8. </w:t>
      </w:r>
      <w:r>
        <w:rPr>
          <w:rFonts w:hint="eastAsia"/>
        </w:rPr>
        <w:t>活动表“全部科技项目数”≥项目表的项目数合计</w:t>
      </w:r>
    </w:p>
    <w:p w:rsidR="00F67B71" w:rsidRDefault="00F67B71">
      <w:pPr>
        <w:rPr>
          <w:rFonts w:hint="eastAsia"/>
        </w:rPr>
      </w:pPr>
      <w:r>
        <w:rPr>
          <w:rFonts w:hint="eastAsia"/>
        </w:rPr>
        <w:tab/>
      </w:r>
      <w:r>
        <w:rPr>
          <w:rFonts w:hint="eastAsia"/>
        </w:rPr>
        <w:t>（</w:t>
      </w:r>
      <w:r>
        <w:rPr>
          <w:rFonts w:hint="eastAsia"/>
        </w:rPr>
        <w:t>GQ</w:t>
      </w:r>
      <w:r>
        <w:rPr>
          <w:rFonts w:hint="eastAsia"/>
        </w:rPr>
        <w:t>－</w:t>
      </w:r>
      <w:r>
        <w:rPr>
          <w:rFonts w:hint="eastAsia"/>
        </w:rPr>
        <w:t>005</w:t>
      </w:r>
      <w:r>
        <w:rPr>
          <w:rFonts w:hint="eastAsia"/>
        </w:rPr>
        <w:t>表</w:t>
      </w:r>
      <w:r>
        <w:rPr>
          <w:rFonts w:hint="eastAsia"/>
        </w:rPr>
        <w:t xml:space="preserve"> QI09 </w:t>
      </w:r>
      <w:r>
        <w:rPr>
          <w:rFonts w:hint="eastAsia"/>
        </w:rPr>
        <w:t>≥</w:t>
      </w:r>
      <w:r>
        <w:rPr>
          <w:rFonts w:hint="eastAsia"/>
        </w:rPr>
        <w:t>GQ</w:t>
      </w:r>
      <w:r>
        <w:rPr>
          <w:rFonts w:hint="eastAsia"/>
        </w:rPr>
        <w:t>－</w:t>
      </w:r>
      <w:r>
        <w:rPr>
          <w:rFonts w:hint="eastAsia"/>
        </w:rPr>
        <w:t>006</w:t>
      </w:r>
      <w:r>
        <w:rPr>
          <w:rFonts w:hint="eastAsia"/>
        </w:rPr>
        <w:t>表的项目数合计）</w:t>
      </w:r>
    </w:p>
    <w:p w:rsidR="00F67B71" w:rsidRDefault="00F67B71">
      <w:pPr>
        <w:rPr>
          <w:rFonts w:hint="eastAsia"/>
          <w:color w:val="FF0000"/>
        </w:rPr>
      </w:pPr>
      <w:r>
        <w:rPr>
          <w:rFonts w:hint="eastAsia"/>
        </w:rPr>
        <w:tab/>
      </w:r>
      <w:r>
        <w:rPr>
          <w:rFonts w:hint="eastAsia"/>
          <w:color w:val="FF0000"/>
        </w:rPr>
        <w:t>9.</w:t>
      </w:r>
      <w:r>
        <w:rPr>
          <w:rFonts w:hint="eastAsia"/>
          <w:color w:val="FF0000"/>
        </w:rPr>
        <w:t>活动表“全部项目经费内部支出”</w:t>
      </w:r>
      <w:r>
        <w:rPr>
          <w:rFonts w:hint="eastAsia"/>
          <w:color w:val="FF0000"/>
        </w:rPr>
        <w:t xml:space="preserve"> </w:t>
      </w:r>
      <w:r>
        <w:rPr>
          <w:rFonts w:hint="eastAsia"/>
          <w:color w:val="FF0000"/>
        </w:rPr>
        <w:t>≤十万元以上项目经费支出</w:t>
      </w:r>
      <w:r>
        <w:rPr>
          <w:rFonts w:hint="eastAsia"/>
          <w:color w:val="FF0000"/>
        </w:rPr>
        <w:t>+</w:t>
      </w:r>
      <w:r>
        <w:rPr>
          <w:rFonts w:hint="eastAsia"/>
          <w:color w:val="FF0000"/>
        </w:rPr>
        <w:t>十万元以下项目经费支出</w:t>
      </w:r>
      <w:r>
        <w:rPr>
          <w:rFonts w:hint="eastAsia"/>
          <w:color w:val="FF0000"/>
        </w:rPr>
        <w:t>(</w:t>
      </w:r>
      <w:r>
        <w:rPr>
          <w:rFonts w:hint="eastAsia"/>
          <w:color w:val="FF0000"/>
        </w:rPr>
        <w:t>估计最多</w:t>
      </w:r>
      <w:r>
        <w:rPr>
          <w:rFonts w:hint="eastAsia"/>
          <w:color w:val="FF0000"/>
        </w:rPr>
        <w:t>20</w:t>
      </w:r>
      <w:r>
        <w:rPr>
          <w:rFonts w:hint="eastAsia"/>
          <w:color w:val="FF0000"/>
        </w:rPr>
        <w:t>个项目，总计</w:t>
      </w:r>
      <w:r>
        <w:rPr>
          <w:rFonts w:hint="eastAsia"/>
          <w:color w:val="FF0000"/>
        </w:rPr>
        <w:t>2000</w:t>
      </w:r>
      <w:r>
        <w:rPr>
          <w:rFonts w:hint="eastAsia"/>
          <w:color w:val="FF0000"/>
        </w:rPr>
        <w:t>千元</w:t>
      </w:r>
      <w:r>
        <w:rPr>
          <w:rFonts w:hint="eastAsia"/>
          <w:color w:val="FF0000"/>
        </w:rPr>
        <w:t>)</w:t>
      </w:r>
    </w:p>
    <w:p w:rsidR="00F67B71" w:rsidRDefault="00F67B71">
      <w:pPr>
        <w:rPr>
          <w:rFonts w:hint="eastAsia"/>
          <w:color w:val="FF0000"/>
        </w:rPr>
      </w:pPr>
      <w:r>
        <w:rPr>
          <w:rFonts w:hint="eastAsia"/>
          <w:color w:val="FF0000"/>
        </w:rPr>
        <w:tab/>
        <w:t>(GQ</w:t>
      </w:r>
      <w:r>
        <w:rPr>
          <w:rFonts w:hint="eastAsia"/>
          <w:color w:val="FF0000"/>
        </w:rPr>
        <w:t>－</w:t>
      </w:r>
      <w:r>
        <w:rPr>
          <w:rFonts w:hint="eastAsia"/>
          <w:color w:val="FF0000"/>
        </w:rPr>
        <w:t>005</w:t>
      </w:r>
      <w:r>
        <w:rPr>
          <w:rFonts w:hint="eastAsia"/>
          <w:color w:val="FF0000"/>
        </w:rPr>
        <w:t>表</w:t>
      </w:r>
      <w:r>
        <w:rPr>
          <w:rFonts w:hint="eastAsia"/>
          <w:color w:val="FF0000"/>
        </w:rPr>
        <w:t xml:space="preserve"> QJ53 </w:t>
      </w:r>
      <w:r>
        <w:rPr>
          <w:rFonts w:hint="eastAsia"/>
          <w:color w:val="FF0000"/>
        </w:rPr>
        <w:t>≤</w:t>
      </w:r>
      <w:r>
        <w:rPr>
          <w:rFonts w:hint="eastAsia"/>
          <w:color w:val="FF0000"/>
        </w:rPr>
        <w:t xml:space="preserve"> (GQ</w:t>
      </w:r>
      <w:r>
        <w:rPr>
          <w:rFonts w:hint="eastAsia"/>
          <w:color w:val="FF0000"/>
        </w:rPr>
        <w:t>－</w:t>
      </w:r>
      <w:r>
        <w:rPr>
          <w:rFonts w:hint="eastAsia"/>
          <w:color w:val="FF0000"/>
        </w:rPr>
        <w:t>006</w:t>
      </w:r>
      <w:r>
        <w:rPr>
          <w:rFonts w:hint="eastAsia"/>
          <w:color w:val="FF0000"/>
        </w:rPr>
        <w:t>表的∑</w:t>
      </w:r>
      <w:r>
        <w:rPr>
          <w:rFonts w:hint="eastAsia"/>
          <w:color w:val="FF0000"/>
        </w:rPr>
        <w:t>QH51</w:t>
      </w:r>
      <w:r>
        <w:rPr>
          <w:rFonts w:hint="eastAsia"/>
          <w:color w:val="FF0000"/>
        </w:rPr>
        <w:t>）</w:t>
      </w:r>
      <w:r>
        <w:rPr>
          <w:rFonts w:hint="eastAsia"/>
          <w:color w:val="FF0000"/>
        </w:rPr>
        <w:t>) +2000</w:t>
      </w:r>
      <w:r>
        <w:rPr>
          <w:rFonts w:hint="eastAsia"/>
          <w:color w:val="FF0000"/>
        </w:rPr>
        <w:t>千元</w:t>
      </w:r>
    </w:p>
    <w:p w:rsidR="00F67B71" w:rsidRDefault="00F67B71">
      <w:pPr>
        <w:rPr>
          <w:rFonts w:hint="eastAsia"/>
          <w:color w:val="FF0000"/>
        </w:rPr>
      </w:pPr>
      <w:r>
        <w:rPr>
          <w:rFonts w:hint="eastAsia"/>
          <w:color w:val="FF0000"/>
        </w:rPr>
        <w:tab/>
      </w:r>
      <w:r>
        <w:rPr>
          <w:rFonts w:hint="eastAsia"/>
          <w:color w:val="FF0000"/>
        </w:rPr>
        <w:t>说明：十万元以下项目一般不超过</w:t>
      </w:r>
      <w:r>
        <w:rPr>
          <w:rFonts w:hint="eastAsia"/>
          <w:color w:val="FF0000"/>
        </w:rPr>
        <w:t>20</w:t>
      </w:r>
      <w:r>
        <w:rPr>
          <w:rFonts w:hint="eastAsia"/>
          <w:color w:val="FF0000"/>
        </w:rPr>
        <w:t>个，确有超过时请说明。</w:t>
      </w:r>
    </w:p>
    <w:p w:rsidR="00F67B71" w:rsidRDefault="00F67B71">
      <w:pPr>
        <w:rPr>
          <w:rFonts w:hint="eastAsia"/>
          <w:color w:val="FF0000"/>
        </w:rPr>
      </w:pPr>
      <w:r>
        <w:rPr>
          <w:rFonts w:hint="eastAsia"/>
          <w:color w:val="FF0000"/>
        </w:rPr>
        <w:tab/>
        <w:t xml:space="preserve">10. </w:t>
      </w:r>
      <w:r>
        <w:rPr>
          <w:rFonts w:hint="eastAsia"/>
          <w:color w:val="FF0000"/>
        </w:rPr>
        <w:t>活动表“用于科技活动政府经费和非政府经费的支出”≤活动表“全部项目经费内部支出”</w:t>
      </w:r>
      <w:r>
        <w:rPr>
          <w:rFonts w:hint="eastAsia"/>
          <w:color w:val="FF0000"/>
        </w:rPr>
        <w:t>+</w:t>
      </w:r>
      <w:r>
        <w:rPr>
          <w:rFonts w:hint="eastAsia"/>
          <w:color w:val="FF0000"/>
        </w:rPr>
        <w:t>“全部项目经费内部支出”</w:t>
      </w:r>
      <w:r>
        <w:rPr>
          <w:rFonts w:hint="eastAsia"/>
          <w:color w:val="FF0000"/>
        </w:rPr>
        <w:t>10%</w:t>
      </w:r>
    </w:p>
    <w:p w:rsidR="00F67B71" w:rsidRDefault="00F67B71">
      <w:pPr>
        <w:rPr>
          <w:rFonts w:hint="eastAsia"/>
          <w:color w:val="FF0000"/>
        </w:rPr>
      </w:pPr>
      <w:r>
        <w:rPr>
          <w:rFonts w:hint="eastAsia"/>
          <w:color w:val="FF0000"/>
        </w:rPr>
        <w:tab/>
        <w:t xml:space="preserve"> (GQ</w:t>
      </w:r>
      <w:r>
        <w:rPr>
          <w:rFonts w:hint="eastAsia"/>
          <w:color w:val="FF0000"/>
        </w:rPr>
        <w:t>－</w:t>
      </w:r>
      <w:r>
        <w:rPr>
          <w:rFonts w:hint="eastAsia"/>
          <w:color w:val="FF0000"/>
        </w:rPr>
        <w:t>005</w:t>
      </w:r>
      <w:r>
        <w:rPr>
          <w:rFonts w:hint="eastAsia"/>
          <w:color w:val="FF0000"/>
        </w:rPr>
        <w:t>表）（</w:t>
      </w:r>
      <w:r>
        <w:rPr>
          <w:rFonts w:hint="eastAsia"/>
          <w:color w:val="FF0000"/>
        </w:rPr>
        <w:t>QJ23 +QJ252</w:t>
      </w:r>
      <w:r>
        <w:rPr>
          <w:rFonts w:hint="eastAsia"/>
          <w:color w:val="FF0000"/>
        </w:rPr>
        <w:t>）≤</w:t>
      </w:r>
      <w:r>
        <w:rPr>
          <w:rFonts w:hint="eastAsia"/>
          <w:color w:val="FF0000"/>
        </w:rPr>
        <w:t>(GQ</w:t>
      </w:r>
      <w:r>
        <w:rPr>
          <w:rFonts w:hint="eastAsia"/>
          <w:color w:val="FF0000"/>
        </w:rPr>
        <w:t>－</w:t>
      </w:r>
      <w:r>
        <w:rPr>
          <w:rFonts w:hint="eastAsia"/>
          <w:color w:val="FF0000"/>
        </w:rPr>
        <w:t>005</w:t>
      </w:r>
      <w:r>
        <w:rPr>
          <w:rFonts w:hint="eastAsia"/>
          <w:color w:val="FF0000"/>
        </w:rPr>
        <w:t>表）</w:t>
      </w:r>
      <w:r>
        <w:rPr>
          <w:rFonts w:hint="eastAsia"/>
          <w:color w:val="FF0000"/>
        </w:rPr>
        <w:t>QJ53+(GQ</w:t>
      </w:r>
      <w:r>
        <w:rPr>
          <w:rFonts w:hint="eastAsia"/>
          <w:color w:val="FF0000"/>
        </w:rPr>
        <w:t>－</w:t>
      </w:r>
      <w:r>
        <w:rPr>
          <w:rFonts w:hint="eastAsia"/>
          <w:color w:val="FF0000"/>
        </w:rPr>
        <w:t>005</w:t>
      </w:r>
      <w:r>
        <w:rPr>
          <w:rFonts w:hint="eastAsia"/>
          <w:color w:val="FF0000"/>
        </w:rPr>
        <w:t>表）</w:t>
      </w:r>
      <w:r>
        <w:rPr>
          <w:rFonts w:hint="eastAsia"/>
          <w:color w:val="FF0000"/>
        </w:rPr>
        <w:t>QJ53*10%</w:t>
      </w:r>
    </w:p>
    <w:p w:rsidR="00F67B71" w:rsidRDefault="00F67B71">
      <w:pPr>
        <w:rPr>
          <w:rFonts w:hint="eastAsia"/>
          <w:color w:val="FF0000"/>
          <w:kern w:val="0"/>
        </w:rPr>
      </w:pPr>
      <w:r>
        <w:rPr>
          <w:rFonts w:hint="eastAsia"/>
          <w:color w:val="FF0000"/>
        </w:rPr>
        <w:tab/>
      </w:r>
      <w:r>
        <w:rPr>
          <w:rFonts w:hint="eastAsia"/>
          <w:color w:val="FF0000"/>
        </w:rPr>
        <w:t>说明</w:t>
      </w:r>
      <w:r>
        <w:rPr>
          <w:rFonts w:hint="eastAsia"/>
          <w:color w:val="FF0000"/>
        </w:rPr>
        <w:t>:</w:t>
      </w:r>
      <w:r>
        <w:rPr>
          <w:rFonts w:hint="eastAsia"/>
          <w:color w:val="FF0000"/>
        </w:rPr>
        <w:t>“用于科技活动政府经费和非政府经费的支出”等于“全部项目经费内部支出”与科技活动所发生的公共管理费用的总和。按照企业财务制度规定核算科技项目成本时，科技活动所发生的公共管理费用，如办公费、通讯费、专利申请维护费、高新科技研发保险费等，此项费用一般不得超过全部科技项目经费总费用的</w:t>
      </w:r>
      <w:r>
        <w:rPr>
          <w:rFonts w:hint="eastAsia"/>
          <w:color w:val="FF0000"/>
        </w:rPr>
        <w:t>10</w:t>
      </w:r>
      <w:r>
        <w:rPr>
          <w:rFonts w:hint="eastAsia"/>
          <w:color w:val="FF0000"/>
        </w:rPr>
        <w:t>％。</w:t>
      </w:r>
    </w:p>
    <w:sectPr w:rsidR="00F67B71">
      <w:footerReference w:type="even" r:id="rId12"/>
      <w:footerReference w:type="default" r:id="rId13"/>
      <w:type w:val="nextColumn"/>
      <w:pgSz w:w="11907" w:h="16840"/>
      <w:pgMar w:top="1191" w:right="1191" w:bottom="1247" w:left="1418" w:header="851" w:footer="851" w:gutter="0"/>
      <w:pgNumType w:start="5"/>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06FB" w:rsidRDefault="004706FB">
      <w:r>
        <w:separator/>
      </w:r>
    </w:p>
  </w:endnote>
  <w:endnote w:type="continuationSeparator" w:id="0">
    <w:p w:rsidR="004706FB" w:rsidRDefault="00470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_GB2312">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SJ-PK74820000791-Identity-H">
    <w:altName w:val="宋体"/>
    <w:charset w:val="86"/>
    <w:family w:val="auto"/>
    <w:pitch w:val="default"/>
    <w:sig w:usb0="00000000" w:usb1="00000000" w:usb2="0000000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B71" w:rsidRDefault="00F67B71">
    <w:pPr>
      <w:pStyle w:val="ae"/>
      <w:framePr w:h="0" w:wrap="around" w:vAnchor="text" w:hAnchor="margin" w:xAlign="center" w:y="1"/>
      <w:rPr>
        <w:rStyle w:val="a3"/>
      </w:rPr>
    </w:pPr>
    <w:r>
      <w:fldChar w:fldCharType="begin"/>
    </w:r>
    <w:r>
      <w:rPr>
        <w:rStyle w:val="a3"/>
      </w:rPr>
      <w:instrText xml:space="preserve">PAGE  </w:instrText>
    </w:r>
    <w:r>
      <w:fldChar w:fldCharType="separate"/>
    </w:r>
    <w:r>
      <w:fldChar w:fldCharType="end"/>
    </w:r>
  </w:p>
  <w:p w:rsidR="00F67B71" w:rsidRDefault="00F67B71">
    <w:pPr>
      <w:pStyle w:val="a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7B71" w:rsidRDefault="00F67B71">
    <w:pPr>
      <w:pStyle w:val="ae"/>
      <w:ind w:right="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06FB" w:rsidRDefault="004706FB">
      <w:r>
        <w:separator/>
      </w:r>
    </w:p>
  </w:footnote>
  <w:footnote w:type="continuationSeparator" w:id="0">
    <w:p w:rsidR="004706FB" w:rsidRDefault="004706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start w:val="10"/>
      <w:numFmt w:val="decimal"/>
      <w:suff w:val="nothing"/>
      <w:lvlText w:val="%1."/>
      <w:lvlJc w:val="left"/>
    </w:lvl>
  </w:abstractNum>
  <w:abstractNum w:abstractNumId="1">
    <w:nsid w:val="0000000B"/>
    <w:multiLevelType w:val="singleLevel"/>
    <w:tmpl w:val="0000000B"/>
    <w:lvl w:ilvl="0">
      <w:start w:val="15"/>
      <w:numFmt w:val="decimal"/>
      <w:suff w:val="nothing"/>
      <w:lvlText w:val="%1．"/>
      <w:lvlJc w:val="left"/>
    </w:lvl>
  </w:abstractNum>
  <w:abstractNum w:abstractNumId="2">
    <w:nsid w:val="0000000C"/>
    <w:multiLevelType w:val="singleLevel"/>
    <w:tmpl w:val="0000000C"/>
    <w:lvl w:ilvl="0">
      <w:start w:val="4"/>
      <w:numFmt w:val="decimal"/>
      <w:suff w:val="nothing"/>
      <w:lvlText w:val="%1."/>
      <w:lvlJc w:val="left"/>
    </w:lvl>
  </w:abstractNum>
  <w:abstractNum w:abstractNumId="3">
    <w:nsid w:val="0000000D"/>
    <w:multiLevelType w:val="singleLevel"/>
    <w:tmpl w:val="0000000D"/>
    <w:lvl w:ilvl="0">
      <w:start w:val="10"/>
      <w:numFmt w:val="decimal"/>
      <w:suff w:val="nothing"/>
      <w:lvlText w:val="%1．"/>
      <w:lvlJc w:val="left"/>
    </w:lvl>
  </w:abstractNum>
  <w:abstractNum w:abstractNumId="4">
    <w:nsid w:val="0000000E"/>
    <w:multiLevelType w:val="singleLevel"/>
    <w:tmpl w:val="0000000E"/>
    <w:lvl w:ilvl="0">
      <w:start w:val="18"/>
      <w:numFmt w:val="decimal"/>
      <w:suff w:val="space"/>
      <w:lvlText w:val="%1."/>
      <w:lvlJc w:val="left"/>
    </w:lvl>
  </w:abstractNum>
  <w:abstractNum w:abstractNumId="5">
    <w:nsid w:val="0000000F"/>
    <w:multiLevelType w:val="singleLevel"/>
    <w:tmpl w:val="0000000F"/>
    <w:lvl w:ilvl="0">
      <w:start w:val="1"/>
      <w:numFmt w:val="decimal"/>
      <w:suff w:val="nothing"/>
      <w:lvlText w:val="%1."/>
      <w:lvlJc w:val="left"/>
    </w:lvl>
  </w:abstractNum>
  <w:num w:numId="1">
    <w:abstractNumId w:val="5"/>
  </w:num>
  <w:num w:numId="2">
    <w:abstractNumId w:val="2"/>
  </w:num>
  <w:num w:numId="3">
    <w:abstractNumId w:val="3"/>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savePreviewPicture/>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65C68"/>
    <w:rsid w:val="004706FB"/>
    <w:rsid w:val="00773BA1"/>
    <w:rsid w:val="00E36D7D"/>
    <w:rsid w:val="00F67B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spacing w:line="360" w:lineRule="exact"/>
      <w:jc w:val="center"/>
      <w:outlineLvl w:val="0"/>
    </w:pPr>
    <w:rPr>
      <w:rFonts w:ascii="宋体"/>
      <w:b/>
      <w:sz w:val="30"/>
    </w:rPr>
  </w:style>
  <w:style w:type="paragraph" w:styleId="2">
    <w:name w:val="heading 2"/>
    <w:basedOn w:val="a"/>
    <w:next w:val="a"/>
    <w:link w:val="2Char"/>
    <w:qFormat/>
    <w:pPr>
      <w:keepNext/>
      <w:keepLines/>
      <w:spacing w:before="260" w:after="260" w:line="413" w:lineRule="auto"/>
      <w:outlineLvl w:val="1"/>
    </w:pPr>
    <w:rPr>
      <w:rFonts w:ascii="Cambria" w:hAnsi="Cambria"/>
      <w:b/>
      <w:bCs/>
      <w:sz w:val="32"/>
      <w:szCs w:val="32"/>
    </w:rPr>
  </w:style>
  <w:style w:type="paragraph" w:styleId="3">
    <w:name w:val="heading 3"/>
    <w:basedOn w:val="a"/>
    <w:next w:val="a"/>
    <w:link w:val="3Char"/>
    <w:qFormat/>
    <w:pPr>
      <w:keepNext/>
      <w:keepLines/>
      <w:spacing w:line="413" w:lineRule="auto"/>
      <w:jc w:val="center"/>
      <w:outlineLvl w:val="2"/>
    </w:pPr>
    <w:rPr>
      <w:rFonts w:ascii="宋体" w:hAnsi="宋体"/>
      <w:b/>
      <w:bCs/>
      <w:sz w:val="32"/>
      <w:szCs w:val="32"/>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日期 Char"/>
    <w:link w:val="Date"/>
    <w:rPr>
      <w:rFonts w:eastAsia="黑体"/>
      <w:sz w:val="24"/>
    </w:rPr>
  </w:style>
  <w:style w:type="character" w:customStyle="1" w:styleId="3Char0">
    <w:name w:val="正文文本缩进 3 Char"/>
    <w:link w:val="BodyTextIndent3"/>
    <w:rPr>
      <w:sz w:val="18"/>
      <w:szCs w:val="24"/>
    </w:rPr>
  </w:style>
  <w:style w:type="character" w:styleId="a3">
    <w:name w:val="page number"/>
    <w:basedOn w:val="a0"/>
  </w:style>
  <w:style w:type="character" w:customStyle="1" w:styleId="Char0">
    <w:name w:val="正文文本缩进 Char"/>
    <w:link w:val="BodyTextIndent"/>
    <w:rPr>
      <w:szCs w:val="24"/>
    </w:rPr>
  </w:style>
  <w:style w:type="character" w:customStyle="1" w:styleId="Char1">
    <w:name w:val="脚注文本 Char1"/>
    <w:link w:val="a4"/>
    <w:rPr>
      <w:kern w:val="2"/>
      <w:sz w:val="18"/>
      <w:szCs w:val="18"/>
    </w:rPr>
  </w:style>
  <w:style w:type="character" w:customStyle="1" w:styleId="Char2">
    <w:name w:val="页眉 Char"/>
    <w:link w:val="a5"/>
    <w:rPr>
      <w:rFonts w:eastAsia="宋体"/>
      <w:kern w:val="2"/>
      <w:sz w:val="18"/>
      <w:lang w:val="en-US" w:eastAsia="zh-CN" w:bidi="ar-SA"/>
    </w:rPr>
  </w:style>
  <w:style w:type="character" w:customStyle="1" w:styleId="Char3">
    <w:name w:val="脚注文本 Char"/>
    <w:link w:val="a4"/>
    <w:rPr>
      <w:rFonts w:ascii="宋体"/>
      <w:sz w:val="18"/>
    </w:rPr>
  </w:style>
  <w:style w:type="character" w:customStyle="1" w:styleId="Char4">
    <w:name w:val="批注文字 Char"/>
    <w:link w:val="a6"/>
    <w:rPr>
      <w:kern w:val="2"/>
      <w:sz w:val="21"/>
    </w:rPr>
  </w:style>
  <w:style w:type="character" w:styleId="a7">
    <w:name w:val="Strong"/>
    <w:qFormat/>
    <w:rPr>
      <w:b/>
      <w:bCs/>
    </w:rPr>
  </w:style>
  <w:style w:type="character" w:styleId="a8">
    <w:name w:val="Hyperlink"/>
    <w:rPr>
      <w:color w:val="0000FF"/>
      <w:u w:val="single"/>
    </w:rPr>
  </w:style>
  <w:style w:type="character" w:customStyle="1" w:styleId="Char5">
    <w:name w:val="正文首行缩进 Char"/>
    <w:link w:val="a9"/>
    <w:rPr>
      <w:rFonts w:eastAsia="楷体_GB2312"/>
      <w:kern w:val="2"/>
      <w:sz w:val="24"/>
      <w:szCs w:val="24"/>
      <w:lang w:val="en-US" w:eastAsia="zh-CN" w:bidi="ar-SA"/>
    </w:rPr>
  </w:style>
  <w:style w:type="character" w:customStyle="1" w:styleId="content1">
    <w:name w:val="content1"/>
    <w:rPr>
      <w:spacing w:val="240"/>
      <w:sz w:val="21"/>
      <w:szCs w:val="21"/>
    </w:rPr>
  </w:style>
  <w:style w:type="character" w:customStyle="1" w:styleId="3Char">
    <w:name w:val="标题 3 Char"/>
    <w:link w:val="3"/>
    <w:rPr>
      <w:rFonts w:ascii="宋体" w:hAnsi="宋体"/>
      <w:b/>
      <w:bCs/>
      <w:kern w:val="2"/>
      <w:sz w:val="32"/>
      <w:szCs w:val="32"/>
    </w:rPr>
  </w:style>
  <w:style w:type="character" w:customStyle="1" w:styleId="2Char0">
    <w:name w:val="正文文本缩进 2 Char"/>
    <w:link w:val="BodyTextIndent2"/>
    <w:rPr>
      <w:szCs w:val="24"/>
    </w:rPr>
  </w:style>
  <w:style w:type="character" w:customStyle="1" w:styleId="1Char">
    <w:name w:val="标题 1 Char"/>
    <w:link w:val="1"/>
    <w:rPr>
      <w:rFonts w:ascii="宋体"/>
      <w:b/>
      <w:kern w:val="2"/>
      <w:sz w:val="30"/>
      <w:szCs w:val="24"/>
    </w:rPr>
  </w:style>
  <w:style w:type="character" w:customStyle="1" w:styleId="Char6">
    <w:name w:val="纯文本 Char"/>
    <w:link w:val="PlainText"/>
    <w:rPr>
      <w:rFonts w:ascii="宋体" w:hAnsi="Courier New"/>
    </w:rPr>
  </w:style>
  <w:style w:type="character" w:styleId="aa">
    <w:name w:val="footnote reference"/>
    <w:rPr>
      <w:vertAlign w:val="superscript"/>
    </w:rPr>
  </w:style>
  <w:style w:type="character" w:customStyle="1" w:styleId="pagenumber">
    <w:name w:val="page number"/>
    <w:basedOn w:val="a0"/>
  </w:style>
  <w:style w:type="character" w:customStyle="1" w:styleId="2Char1">
    <w:name w:val="正文文本 2 Char"/>
    <w:link w:val="BodyText2"/>
    <w:rPr>
      <w:rFonts w:eastAsia="华文中宋"/>
      <w:sz w:val="28"/>
      <w:szCs w:val="24"/>
    </w:rPr>
  </w:style>
  <w:style w:type="character" w:customStyle="1" w:styleId="2Char">
    <w:name w:val="标题 2 Char"/>
    <w:link w:val="2"/>
    <w:rPr>
      <w:rFonts w:ascii="Cambria" w:eastAsia="宋体" w:hAnsi="Cambria" w:cs="Times New Roman"/>
      <w:b/>
      <w:bCs/>
      <w:kern w:val="2"/>
      <w:sz w:val="32"/>
      <w:szCs w:val="32"/>
    </w:rPr>
  </w:style>
  <w:style w:type="character" w:customStyle="1" w:styleId="Char7">
    <w:name w:val="正文文本 Char"/>
    <w:link w:val="ab"/>
    <w:rPr>
      <w:rFonts w:eastAsia="宋体"/>
      <w:kern w:val="2"/>
      <w:sz w:val="21"/>
      <w:szCs w:val="24"/>
      <w:lang w:val="en-US" w:eastAsia="zh-CN" w:bidi="ar-SA"/>
    </w:rPr>
  </w:style>
  <w:style w:type="character" w:styleId="ac">
    <w:name w:val="FollowedHyperlink"/>
    <w:rPr>
      <w:color w:val="800080"/>
      <w:u w:val="single"/>
    </w:rPr>
  </w:style>
  <w:style w:type="character" w:customStyle="1" w:styleId="Char8">
    <w:name w:val="批注框文本 Char"/>
    <w:link w:val="ad"/>
    <w:rPr>
      <w:kern w:val="2"/>
      <w:sz w:val="18"/>
      <w:szCs w:val="18"/>
    </w:rPr>
  </w:style>
  <w:style w:type="character" w:customStyle="1" w:styleId="Char9">
    <w:name w:val="页脚 Char"/>
    <w:link w:val="ae"/>
    <w:rPr>
      <w:kern w:val="2"/>
      <w:sz w:val="18"/>
      <w:szCs w:val="18"/>
    </w:rPr>
  </w:style>
  <w:style w:type="character" w:customStyle="1" w:styleId="Chara">
    <w:name w:val="文档结构图 Char"/>
    <w:link w:val="DocumentMap"/>
    <w:rPr>
      <w:rFonts w:ascii="宋体"/>
      <w:sz w:val="18"/>
      <w:szCs w:val="18"/>
    </w:rPr>
  </w:style>
  <w:style w:type="paragraph" w:styleId="af">
    <w:name w:val="Date"/>
    <w:basedOn w:val="a"/>
    <w:next w:val="a"/>
    <w:rPr>
      <w:rFonts w:eastAsia="黑体"/>
      <w:sz w:val="24"/>
      <w:szCs w:val="20"/>
      <w:lang w:val="en-US" w:eastAsia="zh-CN"/>
    </w:rPr>
  </w:style>
  <w:style w:type="paragraph" w:customStyle="1" w:styleId="BodyText2">
    <w:name w:val="Body Text 2"/>
    <w:basedOn w:val="a"/>
    <w:link w:val="2Char1"/>
    <w:pPr>
      <w:tabs>
        <w:tab w:val="left" w:pos="13860"/>
      </w:tabs>
      <w:spacing w:line="500" w:lineRule="exact"/>
    </w:pPr>
    <w:rPr>
      <w:rFonts w:eastAsia="华文中宋"/>
      <w:sz w:val="28"/>
    </w:rPr>
  </w:style>
  <w:style w:type="paragraph" w:styleId="10">
    <w:name w:val="toc 1"/>
    <w:basedOn w:val="a"/>
    <w:next w:val="a"/>
  </w:style>
  <w:style w:type="paragraph" w:styleId="af0">
    <w:name w:val="Normal Indent"/>
    <w:basedOn w:val="a"/>
    <w:pPr>
      <w:ind w:firstLineChars="200" w:firstLine="420"/>
    </w:pPr>
  </w:style>
  <w:style w:type="paragraph" w:styleId="ad">
    <w:name w:val="Balloon Text"/>
    <w:basedOn w:val="a"/>
    <w:link w:val="Char8"/>
    <w:rPr>
      <w:sz w:val="18"/>
      <w:szCs w:val="18"/>
    </w:rPr>
  </w:style>
  <w:style w:type="paragraph" w:styleId="ae">
    <w:name w:val="footer"/>
    <w:basedOn w:val="a"/>
    <w:link w:val="Char9"/>
    <w:pPr>
      <w:tabs>
        <w:tab w:val="center" w:pos="4153"/>
        <w:tab w:val="right" w:pos="8306"/>
      </w:tabs>
      <w:snapToGrid w:val="0"/>
      <w:jc w:val="left"/>
    </w:pPr>
    <w:rPr>
      <w:sz w:val="18"/>
      <w:szCs w:val="18"/>
    </w:rPr>
  </w:style>
  <w:style w:type="paragraph" w:customStyle="1" w:styleId="NormalIndent">
    <w:name w:val="Normal Indent"/>
    <w:basedOn w:val="a"/>
    <w:pPr>
      <w:ind w:firstLineChars="200" w:firstLine="420"/>
    </w:pPr>
  </w:style>
  <w:style w:type="paragraph" w:styleId="20">
    <w:name w:val="toc 2"/>
    <w:basedOn w:val="a"/>
    <w:next w:val="a"/>
    <w:pPr>
      <w:ind w:leftChars="200" w:left="420"/>
    </w:pPr>
  </w:style>
  <w:style w:type="paragraph" w:styleId="7">
    <w:name w:val="toc 7"/>
    <w:basedOn w:val="a"/>
    <w:next w:val="a"/>
    <w:pPr>
      <w:ind w:leftChars="1200" w:left="2520"/>
    </w:pPr>
  </w:style>
  <w:style w:type="paragraph" w:styleId="4">
    <w:name w:val="toc 4"/>
    <w:basedOn w:val="a"/>
    <w:next w:val="a"/>
    <w:pPr>
      <w:ind w:leftChars="600" w:left="1260"/>
    </w:pPr>
  </w:style>
  <w:style w:type="paragraph" w:styleId="21">
    <w:name w:val="Body Text Indent 2"/>
    <w:basedOn w:val="a"/>
    <w:pPr>
      <w:spacing w:line="280" w:lineRule="exact"/>
      <w:ind w:firstLine="360"/>
    </w:pPr>
    <w:rPr>
      <w:color w:val="FF0000"/>
      <w:sz w:val="18"/>
      <w:lang w:val="en-US" w:eastAsia="zh-CN"/>
    </w:rPr>
  </w:style>
  <w:style w:type="paragraph" w:customStyle="1" w:styleId="Charb">
    <w:name w:val="Char"/>
    <w:basedOn w:val="a"/>
    <w:pPr>
      <w:widowControl/>
      <w:spacing w:after="160" w:line="240" w:lineRule="exact"/>
      <w:jc w:val="left"/>
    </w:pPr>
    <w:rPr>
      <w:rFonts w:ascii="Verdana" w:eastAsia="仿宋_GB2312" w:hAnsi="Verdana"/>
      <w:kern w:val="0"/>
      <w:sz w:val="24"/>
      <w:szCs w:val="20"/>
      <w:lang w:eastAsia="en-US"/>
    </w:rPr>
  </w:style>
  <w:style w:type="paragraph" w:styleId="a6">
    <w:name w:val="annotation text"/>
    <w:basedOn w:val="a"/>
    <w:link w:val="Char4"/>
    <w:pPr>
      <w:jc w:val="left"/>
    </w:pPr>
  </w:style>
  <w:style w:type="paragraph" w:customStyle="1" w:styleId="xl30">
    <w:name w:val="xl30"/>
    <w:basedOn w:val="a"/>
    <w:pPr>
      <w:widowControl/>
      <w:spacing w:before="100" w:beforeAutospacing="1" w:after="100" w:afterAutospacing="1"/>
      <w:textAlignment w:val="top"/>
    </w:pPr>
    <w:rPr>
      <w:rFonts w:ascii="Arial Unicode MS" w:eastAsia="Arial Unicode MS" w:hAnsi="Arial Unicode MS" w:cs="Century"/>
      <w:color w:val="000000"/>
      <w:kern w:val="0"/>
      <w:sz w:val="18"/>
      <w:szCs w:val="18"/>
    </w:rPr>
  </w:style>
  <w:style w:type="paragraph" w:customStyle="1" w:styleId="CharCharCharCharCharCharCharCharChar2">
    <w:name w:val="Char Char Char Char Char Char Char Char Char2"/>
    <w:basedOn w:val="a"/>
    <w:pPr>
      <w:widowControl/>
      <w:spacing w:after="160" w:line="240" w:lineRule="exact"/>
      <w:jc w:val="left"/>
    </w:pPr>
    <w:rPr>
      <w:rFonts w:ascii="Verdana" w:eastAsia="仿宋_GB2312" w:hAnsi="Verdana" w:cs="Verdana"/>
      <w:kern w:val="0"/>
      <w:sz w:val="24"/>
      <w:lang w:eastAsia="en-US"/>
    </w:rPr>
  </w:style>
  <w:style w:type="paragraph" w:customStyle="1" w:styleId="xl24">
    <w:name w:val="xl24"/>
    <w:basedOn w:val="a"/>
    <w:pPr>
      <w:widowControl/>
      <w:pBdr>
        <w:bottom w:val="single" w:sz="12" w:space="0" w:color="auto"/>
        <w:right w:val="single" w:sz="4" w:space="0" w:color="auto"/>
      </w:pBdr>
      <w:spacing w:before="100" w:beforeAutospacing="1" w:after="100" w:afterAutospacing="1"/>
      <w:textAlignment w:val="top"/>
    </w:pPr>
    <w:rPr>
      <w:rFonts w:ascii="Arial Unicode MS" w:eastAsia="Arial Unicode MS" w:hAnsi="Arial Unicode MS"/>
      <w:kern w:val="0"/>
      <w:sz w:val="18"/>
      <w:szCs w:val="18"/>
    </w:rPr>
  </w:style>
  <w:style w:type="paragraph" w:customStyle="1" w:styleId="NormalWeb">
    <w:name w:val="Normal (Web)"/>
    <w:basedOn w:val="a"/>
    <w:pPr>
      <w:widowControl/>
      <w:spacing w:before="100" w:beforeAutospacing="1" w:after="100" w:afterAutospacing="1"/>
      <w:jc w:val="left"/>
    </w:pPr>
    <w:rPr>
      <w:rFonts w:ascii="宋体" w:hAnsi="宋体"/>
      <w:kern w:val="0"/>
      <w:sz w:val="24"/>
    </w:rPr>
  </w:style>
  <w:style w:type="paragraph" w:customStyle="1" w:styleId="af1">
    <w:name w:val="仿宋"/>
    <w:basedOn w:val="a"/>
    <w:next w:val="a"/>
    <w:pPr>
      <w:spacing w:line="360" w:lineRule="auto"/>
      <w:ind w:firstLineChars="200" w:firstLine="200"/>
    </w:pPr>
    <w:rPr>
      <w:rFonts w:ascii="仿宋_GB2312" w:eastAsia="仿宋_GB2312" w:hAnsi="Tahoma" w:cs="仿宋_GB2312"/>
      <w:sz w:val="32"/>
      <w:szCs w:val="32"/>
      <w:lang w:val="en-US"/>
    </w:rPr>
  </w:style>
  <w:style w:type="paragraph" w:styleId="af2">
    <w:name w:val="Normal (Web)"/>
    <w:basedOn w:val="a"/>
    <w:pPr>
      <w:widowControl/>
      <w:spacing w:before="100" w:beforeAutospacing="1" w:after="100" w:afterAutospacing="1"/>
      <w:jc w:val="left"/>
    </w:pPr>
    <w:rPr>
      <w:rFonts w:ascii="宋体" w:hAnsi="宋体"/>
      <w:kern w:val="0"/>
      <w:sz w:val="24"/>
    </w:rPr>
  </w:style>
  <w:style w:type="paragraph" w:customStyle="1" w:styleId="Date">
    <w:name w:val="Date"/>
    <w:basedOn w:val="a"/>
    <w:next w:val="a"/>
    <w:link w:val="Char"/>
    <w:rPr>
      <w:rFonts w:eastAsia="黑体"/>
      <w:sz w:val="24"/>
    </w:rPr>
  </w:style>
  <w:style w:type="paragraph" w:styleId="30">
    <w:name w:val="toc 3"/>
    <w:basedOn w:val="a"/>
    <w:next w:val="a"/>
    <w:pPr>
      <w:tabs>
        <w:tab w:val="right" w:leader="dot" w:pos="9356"/>
      </w:tabs>
      <w:spacing w:line="460" w:lineRule="exact"/>
      <w:ind w:leftChars="202" w:left="424" w:rightChars="27" w:right="57"/>
    </w:pPr>
    <w:rPr>
      <w:rFonts w:ascii="宋体" w:hAnsi="宋体"/>
      <w:color w:val="FF00FF"/>
      <w:szCs w:val="21"/>
      <w:lang w:val="en-US" w:eastAsia="zh-CN"/>
    </w:rPr>
  </w:style>
  <w:style w:type="paragraph" w:styleId="af3">
    <w:name w:val="List"/>
    <w:basedOn w:val="a"/>
    <w:pPr>
      <w:ind w:left="420" w:hanging="420"/>
    </w:pPr>
    <w:rPr>
      <w:rFonts w:eastAsia="楷体_GB2312"/>
      <w:sz w:val="24"/>
      <w:szCs w:val="20"/>
      <w:lang w:val="en-US" w:eastAsia="zh-CN"/>
    </w:rPr>
  </w:style>
  <w:style w:type="paragraph" w:customStyle="1" w:styleId="BodyTextIndent3">
    <w:name w:val="Body Text Indent 3"/>
    <w:basedOn w:val="a"/>
    <w:link w:val="3Char0"/>
    <w:pPr>
      <w:spacing w:line="260" w:lineRule="exact"/>
      <w:ind w:firstLine="360"/>
    </w:pPr>
    <w:rPr>
      <w:sz w:val="18"/>
    </w:rPr>
  </w:style>
  <w:style w:type="paragraph" w:customStyle="1" w:styleId="PlainText">
    <w:name w:val="Plain Text"/>
    <w:basedOn w:val="a"/>
    <w:link w:val="Char6"/>
    <w:rPr>
      <w:rFonts w:ascii="宋体" w:hAnsi="Courier New"/>
    </w:rPr>
  </w:style>
  <w:style w:type="paragraph" w:customStyle="1" w:styleId="item2">
    <w:name w:val="item2"/>
    <w:basedOn w:val="a"/>
    <w:pPr>
      <w:widowControl/>
      <w:spacing w:before="100" w:beforeAutospacing="1" w:after="100" w:afterAutospacing="1"/>
      <w:jc w:val="left"/>
    </w:pPr>
    <w:rPr>
      <w:rFonts w:ascii="宋体" w:hAnsi="宋体" w:cs="宋体"/>
      <w:kern w:val="0"/>
      <w:sz w:val="24"/>
    </w:rPr>
  </w:style>
  <w:style w:type="paragraph" w:customStyle="1" w:styleId="DocumentMap">
    <w:name w:val="Document Map"/>
    <w:basedOn w:val="a"/>
    <w:link w:val="Chara"/>
    <w:rPr>
      <w:rFonts w:ascii="宋体"/>
      <w:sz w:val="18"/>
      <w:szCs w:val="18"/>
    </w:rPr>
  </w:style>
  <w:style w:type="paragraph" w:customStyle="1" w:styleId="BodyTextIndent">
    <w:name w:val="Body Text Indent"/>
    <w:basedOn w:val="a"/>
    <w:link w:val="Char0"/>
    <w:pPr>
      <w:spacing w:after="120"/>
      <w:ind w:leftChars="200" w:left="420"/>
    </w:pPr>
  </w:style>
  <w:style w:type="paragraph" w:styleId="a5">
    <w:name w:val="header"/>
    <w:basedOn w:val="a"/>
    <w:link w:val="Char2"/>
    <w:pPr>
      <w:pBdr>
        <w:bottom w:val="single" w:sz="6" w:space="1" w:color="auto"/>
      </w:pBdr>
      <w:tabs>
        <w:tab w:val="center" w:pos="4153"/>
        <w:tab w:val="right" w:pos="8306"/>
      </w:tabs>
      <w:snapToGrid w:val="0"/>
      <w:jc w:val="center"/>
    </w:pPr>
    <w:rPr>
      <w:sz w:val="18"/>
    </w:rPr>
  </w:style>
  <w:style w:type="paragraph" w:styleId="ab">
    <w:name w:val="Body Text"/>
    <w:basedOn w:val="a"/>
    <w:link w:val="Char7"/>
    <w:pPr>
      <w:spacing w:after="120"/>
    </w:pPr>
  </w:style>
  <w:style w:type="paragraph" w:styleId="a4">
    <w:name w:val="footnote text"/>
    <w:basedOn w:val="a"/>
    <w:link w:val="Char3"/>
    <w:pPr>
      <w:autoSpaceDE w:val="0"/>
      <w:autoSpaceDN w:val="0"/>
      <w:adjustRightInd w:val="0"/>
      <w:jc w:val="left"/>
      <w:textAlignment w:val="baseline"/>
    </w:pPr>
    <w:rPr>
      <w:rFonts w:ascii="宋体"/>
      <w:sz w:val="18"/>
    </w:rPr>
  </w:style>
  <w:style w:type="paragraph" w:styleId="6">
    <w:name w:val="toc 6"/>
    <w:basedOn w:val="a"/>
    <w:next w:val="a"/>
    <w:pPr>
      <w:ind w:leftChars="1000" w:left="2100"/>
    </w:pPr>
  </w:style>
  <w:style w:type="paragraph" w:customStyle="1" w:styleId="List">
    <w:name w:val="List"/>
    <w:basedOn w:val="a"/>
    <w:pPr>
      <w:ind w:left="420" w:hanging="420"/>
    </w:pPr>
    <w:rPr>
      <w:rFonts w:eastAsia="楷体_GB2312"/>
      <w:sz w:val="24"/>
      <w:szCs w:val="20"/>
    </w:rPr>
  </w:style>
  <w:style w:type="paragraph" w:styleId="22">
    <w:name w:val="Body Text 2"/>
    <w:basedOn w:val="a"/>
    <w:pPr>
      <w:tabs>
        <w:tab w:val="left" w:pos="13860"/>
      </w:tabs>
      <w:spacing w:line="500" w:lineRule="exact"/>
    </w:pPr>
    <w:rPr>
      <w:rFonts w:eastAsia="华文中宋"/>
      <w:sz w:val="28"/>
    </w:rPr>
  </w:style>
  <w:style w:type="paragraph" w:customStyle="1" w:styleId="BodyTextFirstIndent">
    <w:name w:val="Body Text First Indent"/>
    <w:basedOn w:val="ab"/>
    <w:pPr>
      <w:ind w:firstLine="420"/>
    </w:pPr>
    <w:rPr>
      <w:rFonts w:eastAsia="楷体_GB2312"/>
      <w:sz w:val="24"/>
      <w:szCs w:val="20"/>
    </w:rPr>
  </w:style>
  <w:style w:type="paragraph" w:styleId="9">
    <w:name w:val="toc 9"/>
    <w:basedOn w:val="a"/>
    <w:next w:val="a"/>
    <w:pPr>
      <w:ind w:leftChars="1600" w:left="3360"/>
    </w:pPr>
  </w:style>
  <w:style w:type="paragraph" w:customStyle="1" w:styleId="p15">
    <w:name w:val="p15"/>
    <w:basedOn w:val="a"/>
    <w:pPr>
      <w:widowControl/>
      <w:spacing w:line="280" w:lineRule="atLeast"/>
      <w:ind w:firstLine="360"/>
    </w:pPr>
    <w:rPr>
      <w:color w:val="FF0000"/>
      <w:kern w:val="0"/>
      <w:sz w:val="18"/>
      <w:szCs w:val="18"/>
    </w:rPr>
  </w:style>
  <w:style w:type="paragraph" w:styleId="31">
    <w:name w:val="Body Text Indent 3"/>
    <w:basedOn w:val="a"/>
    <w:pPr>
      <w:spacing w:line="260" w:lineRule="exact"/>
      <w:ind w:firstLine="360"/>
    </w:pPr>
    <w:rPr>
      <w:sz w:val="18"/>
      <w:lang w:val="en-US" w:eastAsia="zh-CN"/>
    </w:rPr>
  </w:style>
  <w:style w:type="paragraph" w:customStyle="1" w:styleId="CharCharCharCharCharCharCharCharChar">
    <w:name w:val="Char Char Char Char Char Char Char Char Char"/>
    <w:basedOn w:val="a"/>
    <w:pPr>
      <w:widowControl/>
      <w:spacing w:after="160" w:line="240" w:lineRule="exact"/>
      <w:jc w:val="left"/>
    </w:pPr>
    <w:rPr>
      <w:rFonts w:ascii="Verdana" w:eastAsia="仿宋_GB2312" w:hAnsi="Verdana"/>
      <w:kern w:val="0"/>
      <w:sz w:val="24"/>
      <w:szCs w:val="20"/>
      <w:lang w:eastAsia="en-US"/>
    </w:rPr>
  </w:style>
  <w:style w:type="paragraph" w:customStyle="1" w:styleId="p16">
    <w:name w:val="p16"/>
    <w:basedOn w:val="a"/>
    <w:pPr>
      <w:widowControl/>
      <w:spacing w:line="280" w:lineRule="atLeast"/>
      <w:ind w:firstLine="360"/>
    </w:pPr>
    <w:rPr>
      <w:color w:val="000000"/>
      <w:kern w:val="0"/>
      <w:sz w:val="18"/>
      <w:szCs w:val="18"/>
    </w:rPr>
  </w:style>
  <w:style w:type="paragraph" w:styleId="5">
    <w:name w:val="toc 5"/>
    <w:basedOn w:val="a"/>
    <w:next w:val="a"/>
    <w:pPr>
      <w:ind w:leftChars="800" w:left="1680"/>
    </w:pPr>
  </w:style>
  <w:style w:type="paragraph" w:customStyle="1" w:styleId="BodyTextIndent2">
    <w:name w:val="Body Text Indent 2"/>
    <w:basedOn w:val="a"/>
    <w:link w:val="2Char0"/>
    <w:pPr>
      <w:spacing w:after="120" w:line="480" w:lineRule="auto"/>
      <w:ind w:leftChars="200" w:left="420"/>
    </w:pPr>
  </w:style>
  <w:style w:type="paragraph" w:customStyle="1" w:styleId="TOCHeading">
    <w:name w:val="TOC Heading"/>
    <w:basedOn w:val="1"/>
    <w:next w:val="a"/>
    <w:pPr>
      <w:keepNext/>
      <w:keepLines/>
      <w:widowControl/>
      <w:spacing w:before="480" w:line="276" w:lineRule="auto"/>
      <w:jc w:val="left"/>
      <w:outlineLvl w:val="9"/>
    </w:pPr>
    <w:rPr>
      <w:rFonts w:ascii="Cambria" w:hAnsi="Cambria"/>
      <w:bCs/>
      <w:color w:val="365F91"/>
      <w:kern w:val="0"/>
      <w:sz w:val="28"/>
      <w:szCs w:val="28"/>
    </w:rPr>
  </w:style>
  <w:style w:type="paragraph" w:styleId="8">
    <w:name w:val="toc 8"/>
    <w:basedOn w:val="a"/>
    <w:next w:val="a"/>
    <w:pPr>
      <w:ind w:leftChars="1400" w:left="2940"/>
    </w:pPr>
  </w:style>
  <w:style w:type="paragraph" w:customStyle="1" w:styleId="p0">
    <w:name w:val="p0"/>
    <w:basedOn w:val="a"/>
    <w:pPr>
      <w:widowControl/>
    </w:pPr>
    <w:rPr>
      <w:kern w:val="0"/>
      <w:szCs w:val="21"/>
    </w:rPr>
  </w:style>
  <w:style w:type="paragraph" w:styleId="a9">
    <w:name w:val="Body Text First Indent"/>
    <w:basedOn w:val="ab"/>
    <w:link w:val="Char5"/>
    <w:pPr>
      <w:ind w:firstLine="420"/>
    </w:pPr>
    <w:rPr>
      <w:rFonts w:eastAsia="楷体_GB2312"/>
      <w:sz w:val="24"/>
      <w:lang w:val="en-US" w:eastAsia="zh-CN"/>
    </w:rPr>
  </w:style>
  <w:style w:type="paragraph" w:styleId="af4">
    <w:name w:val="Body Text Indent"/>
    <w:basedOn w:val="a"/>
    <w:pPr>
      <w:spacing w:line="280" w:lineRule="exact"/>
      <w:ind w:firstLine="360"/>
    </w:pPr>
    <w:rPr>
      <w:color w:val="000000"/>
      <w:sz w:val="1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spacing w:line="360" w:lineRule="exact"/>
      <w:jc w:val="center"/>
      <w:outlineLvl w:val="0"/>
    </w:pPr>
    <w:rPr>
      <w:rFonts w:ascii="宋体"/>
      <w:b/>
      <w:sz w:val="30"/>
    </w:rPr>
  </w:style>
  <w:style w:type="paragraph" w:styleId="2">
    <w:name w:val="heading 2"/>
    <w:basedOn w:val="a"/>
    <w:next w:val="a"/>
    <w:link w:val="2Char"/>
    <w:qFormat/>
    <w:pPr>
      <w:keepNext/>
      <w:keepLines/>
      <w:spacing w:before="260" w:after="260" w:line="413" w:lineRule="auto"/>
      <w:outlineLvl w:val="1"/>
    </w:pPr>
    <w:rPr>
      <w:rFonts w:ascii="Cambria" w:hAnsi="Cambria"/>
      <w:b/>
      <w:bCs/>
      <w:sz w:val="32"/>
      <w:szCs w:val="32"/>
    </w:rPr>
  </w:style>
  <w:style w:type="paragraph" w:styleId="3">
    <w:name w:val="heading 3"/>
    <w:basedOn w:val="a"/>
    <w:next w:val="a"/>
    <w:link w:val="3Char"/>
    <w:qFormat/>
    <w:pPr>
      <w:keepNext/>
      <w:keepLines/>
      <w:spacing w:line="413" w:lineRule="auto"/>
      <w:jc w:val="center"/>
      <w:outlineLvl w:val="2"/>
    </w:pPr>
    <w:rPr>
      <w:rFonts w:ascii="宋体" w:hAnsi="宋体"/>
      <w:b/>
      <w:bCs/>
      <w:sz w:val="32"/>
      <w:szCs w:val="32"/>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日期 Char"/>
    <w:link w:val="Date"/>
    <w:rPr>
      <w:rFonts w:eastAsia="黑体"/>
      <w:sz w:val="24"/>
    </w:rPr>
  </w:style>
  <w:style w:type="character" w:customStyle="1" w:styleId="3Char0">
    <w:name w:val="正文文本缩进 3 Char"/>
    <w:link w:val="BodyTextIndent3"/>
    <w:rPr>
      <w:sz w:val="18"/>
      <w:szCs w:val="24"/>
    </w:rPr>
  </w:style>
  <w:style w:type="character" w:styleId="a3">
    <w:name w:val="page number"/>
    <w:basedOn w:val="a0"/>
  </w:style>
  <w:style w:type="character" w:customStyle="1" w:styleId="Char0">
    <w:name w:val="正文文本缩进 Char"/>
    <w:link w:val="BodyTextIndent"/>
    <w:rPr>
      <w:szCs w:val="24"/>
    </w:rPr>
  </w:style>
  <w:style w:type="character" w:customStyle="1" w:styleId="Char1">
    <w:name w:val="脚注文本 Char1"/>
    <w:link w:val="a4"/>
    <w:rPr>
      <w:kern w:val="2"/>
      <w:sz w:val="18"/>
      <w:szCs w:val="18"/>
    </w:rPr>
  </w:style>
  <w:style w:type="character" w:customStyle="1" w:styleId="Char2">
    <w:name w:val="页眉 Char"/>
    <w:link w:val="a5"/>
    <w:rPr>
      <w:rFonts w:eastAsia="宋体"/>
      <w:kern w:val="2"/>
      <w:sz w:val="18"/>
      <w:lang w:val="en-US" w:eastAsia="zh-CN" w:bidi="ar-SA"/>
    </w:rPr>
  </w:style>
  <w:style w:type="character" w:customStyle="1" w:styleId="Char3">
    <w:name w:val="脚注文本 Char"/>
    <w:link w:val="a4"/>
    <w:rPr>
      <w:rFonts w:ascii="宋体"/>
      <w:sz w:val="18"/>
    </w:rPr>
  </w:style>
  <w:style w:type="character" w:customStyle="1" w:styleId="Char4">
    <w:name w:val="批注文字 Char"/>
    <w:link w:val="a6"/>
    <w:rPr>
      <w:kern w:val="2"/>
      <w:sz w:val="21"/>
    </w:rPr>
  </w:style>
  <w:style w:type="character" w:styleId="a7">
    <w:name w:val="Strong"/>
    <w:qFormat/>
    <w:rPr>
      <w:b/>
      <w:bCs/>
    </w:rPr>
  </w:style>
  <w:style w:type="character" w:styleId="a8">
    <w:name w:val="Hyperlink"/>
    <w:rPr>
      <w:color w:val="0000FF"/>
      <w:u w:val="single"/>
    </w:rPr>
  </w:style>
  <w:style w:type="character" w:customStyle="1" w:styleId="Char5">
    <w:name w:val="正文首行缩进 Char"/>
    <w:link w:val="a9"/>
    <w:rPr>
      <w:rFonts w:eastAsia="楷体_GB2312"/>
      <w:kern w:val="2"/>
      <w:sz w:val="24"/>
      <w:szCs w:val="24"/>
      <w:lang w:val="en-US" w:eastAsia="zh-CN" w:bidi="ar-SA"/>
    </w:rPr>
  </w:style>
  <w:style w:type="character" w:customStyle="1" w:styleId="content1">
    <w:name w:val="content1"/>
    <w:rPr>
      <w:spacing w:val="240"/>
      <w:sz w:val="21"/>
      <w:szCs w:val="21"/>
    </w:rPr>
  </w:style>
  <w:style w:type="character" w:customStyle="1" w:styleId="3Char">
    <w:name w:val="标题 3 Char"/>
    <w:link w:val="3"/>
    <w:rPr>
      <w:rFonts w:ascii="宋体" w:hAnsi="宋体"/>
      <w:b/>
      <w:bCs/>
      <w:kern w:val="2"/>
      <w:sz w:val="32"/>
      <w:szCs w:val="32"/>
    </w:rPr>
  </w:style>
  <w:style w:type="character" w:customStyle="1" w:styleId="2Char0">
    <w:name w:val="正文文本缩进 2 Char"/>
    <w:link w:val="BodyTextIndent2"/>
    <w:rPr>
      <w:szCs w:val="24"/>
    </w:rPr>
  </w:style>
  <w:style w:type="character" w:customStyle="1" w:styleId="1Char">
    <w:name w:val="标题 1 Char"/>
    <w:link w:val="1"/>
    <w:rPr>
      <w:rFonts w:ascii="宋体"/>
      <w:b/>
      <w:kern w:val="2"/>
      <w:sz w:val="30"/>
      <w:szCs w:val="24"/>
    </w:rPr>
  </w:style>
  <w:style w:type="character" w:customStyle="1" w:styleId="Char6">
    <w:name w:val="纯文本 Char"/>
    <w:link w:val="PlainText"/>
    <w:rPr>
      <w:rFonts w:ascii="宋体" w:hAnsi="Courier New"/>
    </w:rPr>
  </w:style>
  <w:style w:type="character" w:styleId="aa">
    <w:name w:val="footnote reference"/>
    <w:rPr>
      <w:vertAlign w:val="superscript"/>
    </w:rPr>
  </w:style>
  <w:style w:type="character" w:customStyle="1" w:styleId="pagenumber">
    <w:name w:val="page number"/>
    <w:basedOn w:val="a0"/>
  </w:style>
  <w:style w:type="character" w:customStyle="1" w:styleId="2Char1">
    <w:name w:val="正文文本 2 Char"/>
    <w:link w:val="BodyText2"/>
    <w:rPr>
      <w:rFonts w:eastAsia="华文中宋"/>
      <w:sz w:val="28"/>
      <w:szCs w:val="24"/>
    </w:rPr>
  </w:style>
  <w:style w:type="character" w:customStyle="1" w:styleId="2Char">
    <w:name w:val="标题 2 Char"/>
    <w:link w:val="2"/>
    <w:rPr>
      <w:rFonts w:ascii="Cambria" w:eastAsia="宋体" w:hAnsi="Cambria" w:cs="Times New Roman"/>
      <w:b/>
      <w:bCs/>
      <w:kern w:val="2"/>
      <w:sz w:val="32"/>
      <w:szCs w:val="32"/>
    </w:rPr>
  </w:style>
  <w:style w:type="character" w:customStyle="1" w:styleId="Char7">
    <w:name w:val="正文文本 Char"/>
    <w:link w:val="ab"/>
    <w:rPr>
      <w:rFonts w:eastAsia="宋体"/>
      <w:kern w:val="2"/>
      <w:sz w:val="21"/>
      <w:szCs w:val="24"/>
      <w:lang w:val="en-US" w:eastAsia="zh-CN" w:bidi="ar-SA"/>
    </w:rPr>
  </w:style>
  <w:style w:type="character" w:styleId="ac">
    <w:name w:val="FollowedHyperlink"/>
    <w:rPr>
      <w:color w:val="800080"/>
      <w:u w:val="single"/>
    </w:rPr>
  </w:style>
  <w:style w:type="character" w:customStyle="1" w:styleId="Char8">
    <w:name w:val="批注框文本 Char"/>
    <w:link w:val="ad"/>
    <w:rPr>
      <w:kern w:val="2"/>
      <w:sz w:val="18"/>
      <w:szCs w:val="18"/>
    </w:rPr>
  </w:style>
  <w:style w:type="character" w:customStyle="1" w:styleId="Char9">
    <w:name w:val="页脚 Char"/>
    <w:link w:val="ae"/>
    <w:rPr>
      <w:kern w:val="2"/>
      <w:sz w:val="18"/>
      <w:szCs w:val="18"/>
    </w:rPr>
  </w:style>
  <w:style w:type="character" w:customStyle="1" w:styleId="Chara">
    <w:name w:val="文档结构图 Char"/>
    <w:link w:val="DocumentMap"/>
    <w:rPr>
      <w:rFonts w:ascii="宋体"/>
      <w:sz w:val="18"/>
      <w:szCs w:val="18"/>
    </w:rPr>
  </w:style>
  <w:style w:type="paragraph" w:styleId="af">
    <w:name w:val="Date"/>
    <w:basedOn w:val="a"/>
    <w:next w:val="a"/>
    <w:rPr>
      <w:rFonts w:eastAsia="黑体"/>
      <w:sz w:val="24"/>
      <w:szCs w:val="20"/>
      <w:lang w:val="en-US" w:eastAsia="zh-CN"/>
    </w:rPr>
  </w:style>
  <w:style w:type="paragraph" w:customStyle="1" w:styleId="BodyText2">
    <w:name w:val="Body Text 2"/>
    <w:basedOn w:val="a"/>
    <w:link w:val="2Char1"/>
    <w:pPr>
      <w:tabs>
        <w:tab w:val="left" w:pos="13860"/>
      </w:tabs>
      <w:spacing w:line="500" w:lineRule="exact"/>
    </w:pPr>
    <w:rPr>
      <w:rFonts w:eastAsia="华文中宋"/>
      <w:sz w:val="28"/>
    </w:rPr>
  </w:style>
  <w:style w:type="paragraph" w:styleId="10">
    <w:name w:val="toc 1"/>
    <w:basedOn w:val="a"/>
    <w:next w:val="a"/>
  </w:style>
  <w:style w:type="paragraph" w:styleId="af0">
    <w:name w:val="Normal Indent"/>
    <w:basedOn w:val="a"/>
    <w:pPr>
      <w:ind w:firstLineChars="200" w:firstLine="420"/>
    </w:pPr>
  </w:style>
  <w:style w:type="paragraph" w:styleId="ad">
    <w:name w:val="Balloon Text"/>
    <w:basedOn w:val="a"/>
    <w:link w:val="Char8"/>
    <w:rPr>
      <w:sz w:val="18"/>
      <w:szCs w:val="18"/>
    </w:rPr>
  </w:style>
  <w:style w:type="paragraph" w:styleId="ae">
    <w:name w:val="footer"/>
    <w:basedOn w:val="a"/>
    <w:link w:val="Char9"/>
    <w:pPr>
      <w:tabs>
        <w:tab w:val="center" w:pos="4153"/>
        <w:tab w:val="right" w:pos="8306"/>
      </w:tabs>
      <w:snapToGrid w:val="0"/>
      <w:jc w:val="left"/>
    </w:pPr>
    <w:rPr>
      <w:sz w:val="18"/>
      <w:szCs w:val="18"/>
    </w:rPr>
  </w:style>
  <w:style w:type="paragraph" w:customStyle="1" w:styleId="NormalIndent">
    <w:name w:val="Normal Indent"/>
    <w:basedOn w:val="a"/>
    <w:pPr>
      <w:ind w:firstLineChars="200" w:firstLine="420"/>
    </w:pPr>
  </w:style>
  <w:style w:type="paragraph" w:styleId="20">
    <w:name w:val="toc 2"/>
    <w:basedOn w:val="a"/>
    <w:next w:val="a"/>
    <w:pPr>
      <w:ind w:leftChars="200" w:left="420"/>
    </w:pPr>
  </w:style>
  <w:style w:type="paragraph" w:styleId="7">
    <w:name w:val="toc 7"/>
    <w:basedOn w:val="a"/>
    <w:next w:val="a"/>
    <w:pPr>
      <w:ind w:leftChars="1200" w:left="2520"/>
    </w:pPr>
  </w:style>
  <w:style w:type="paragraph" w:styleId="4">
    <w:name w:val="toc 4"/>
    <w:basedOn w:val="a"/>
    <w:next w:val="a"/>
    <w:pPr>
      <w:ind w:leftChars="600" w:left="1260"/>
    </w:pPr>
  </w:style>
  <w:style w:type="paragraph" w:styleId="21">
    <w:name w:val="Body Text Indent 2"/>
    <w:basedOn w:val="a"/>
    <w:pPr>
      <w:spacing w:line="280" w:lineRule="exact"/>
      <w:ind w:firstLine="360"/>
    </w:pPr>
    <w:rPr>
      <w:color w:val="FF0000"/>
      <w:sz w:val="18"/>
      <w:lang w:val="en-US" w:eastAsia="zh-CN"/>
    </w:rPr>
  </w:style>
  <w:style w:type="paragraph" w:customStyle="1" w:styleId="Charb">
    <w:name w:val="Char"/>
    <w:basedOn w:val="a"/>
    <w:pPr>
      <w:widowControl/>
      <w:spacing w:after="160" w:line="240" w:lineRule="exact"/>
      <w:jc w:val="left"/>
    </w:pPr>
    <w:rPr>
      <w:rFonts w:ascii="Verdana" w:eastAsia="仿宋_GB2312" w:hAnsi="Verdana"/>
      <w:kern w:val="0"/>
      <w:sz w:val="24"/>
      <w:szCs w:val="20"/>
      <w:lang w:eastAsia="en-US"/>
    </w:rPr>
  </w:style>
  <w:style w:type="paragraph" w:styleId="a6">
    <w:name w:val="annotation text"/>
    <w:basedOn w:val="a"/>
    <w:link w:val="Char4"/>
    <w:pPr>
      <w:jc w:val="left"/>
    </w:pPr>
  </w:style>
  <w:style w:type="paragraph" w:customStyle="1" w:styleId="xl30">
    <w:name w:val="xl30"/>
    <w:basedOn w:val="a"/>
    <w:pPr>
      <w:widowControl/>
      <w:spacing w:before="100" w:beforeAutospacing="1" w:after="100" w:afterAutospacing="1"/>
      <w:textAlignment w:val="top"/>
    </w:pPr>
    <w:rPr>
      <w:rFonts w:ascii="Arial Unicode MS" w:eastAsia="Arial Unicode MS" w:hAnsi="Arial Unicode MS" w:cs="Century"/>
      <w:color w:val="000000"/>
      <w:kern w:val="0"/>
      <w:sz w:val="18"/>
      <w:szCs w:val="18"/>
    </w:rPr>
  </w:style>
  <w:style w:type="paragraph" w:customStyle="1" w:styleId="CharCharCharCharCharCharCharCharChar2">
    <w:name w:val="Char Char Char Char Char Char Char Char Char2"/>
    <w:basedOn w:val="a"/>
    <w:pPr>
      <w:widowControl/>
      <w:spacing w:after="160" w:line="240" w:lineRule="exact"/>
      <w:jc w:val="left"/>
    </w:pPr>
    <w:rPr>
      <w:rFonts w:ascii="Verdana" w:eastAsia="仿宋_GB2312" w:hAnsi="Verdana" w:cs="Verdana"/>
      <w:kern w:val="0"/>
      <w:sz w:val="24"/>
      <w:lang w:eastAsia="en-US"/>
    </w:rPr>
  </w:style>
  <w:style w:type="paragraph" w:customStyle="1" w:styleId="xl24">
    <w:name w:val="xl24"/>
    <w:basedOn w:val="a"/>
    <w:pPr>
      <w:widowControl/>
      <w:pBdr>
        <w:bottom w:val="single" w:sz="12" w:space="0" w:color="auto"/>
        <w:right w:val="single" w:sz="4" w:space="0" w:color="auto"/>
      </w:pBdr>
      <w:spacing w:before="100" w:beforeAutospacing="1" w:after="100" w:afterAutospacing="1"/>
      <w:textAlignment w:val="top"/>
    </w:pPr>
    <w:rPr>
      <w:rFonts w:ascii="Arial Unicode MS" w:eastAsia="Arial Unicode MS" w:hAnsi="Arial Unicode MS"/>
      <w:kern w:val="0"/>
      <w:sz w:val="18"/>
      <w:szCs w:val="18"/>
    </w:rPr>
  </w:style>
  <w:style w:type="paragraph" w:customStyle="1" w:styleId="NormalWeb">
    <w:name w:val="Normal (Web)"/>
    <w:basedOn w:val="a"/>
    <w:pPr>
      <w:widowControl/>
      <w:spacing w:before="100" w:beforeAutospacing="1" w:after="100" w:afterAutospacing="1"/>
      <w:jc w:val="left"/>
    </w:pPr>
    <w:rPr>
      <w:rFonts w:ascii="宋体" w:hAnsi="宋体"/>
      <w:kern w:val="0"/>
      <w:sz w:val="24"/>
    </w:rPr>
  </w:style>
  <w:style w:type="paragraph" w:customStyle="1" w:styleId="af1">
    <w:name w:val="仿宋"/>
    <w:basedOn w:val="a"/>
    <w:next w:val="a"/>
    <w:pPr>
      <w:spacing w:line="360" w:lineRule="auto"/>
      <w:ind w:firstLineChars="200" w:firstLine="200"/>
    </w:pPr>
    <w:rPr>
      <w:rFonts w:ascii="仿宋_GB2312" w:eastAsia="仿宋_GB2312" w:hAnsi="Tahoma" w:cs="仿宋_GB2312"/>
      <w:sz w:val="32"/>
      <w:szCs w:val="32"/>
      <w:lang w:val="en-US"/>
    </w:rPr>
  </w:style>
  <w:style w:type="paragraph" w:styleId="af2">
    <w:name w:val="Normal (Web)"/>
    <w:basedOn w:val="a"/>
    <w:pPr>
      <w:widowControl/>
      <w:spacing w:before="100" w:beforeAutospacing="1" w:after="100" w:afterAutospacing="1"/>
      <w:jc w:val="left"/>
    </w:pPr>
    <w:rPr>
      <w:rFonts w:ascii="宋体" w:hAnsi="宋体"/>
      <w:kern w:val="0"/>
      <w:sz w:val="24"/>
    </w:rPr>
  </w:style>
  <w:style w:type="paragraph" w:customStyle="1" w:styleId="Date">
    <w:name w:val="Date"/>
    <w:basedOn w:val="a"/>
    <w:next w:val="a"/>
    <w:link w:val="Char"/>
    <w:rPr>
      <w:rFonts w:eastAsia="黑体"/>
      <w:sz w:val="24"/>
    </w:rPr>
  </w:style>
  <w:style w:type="paragraph" w:styleId="30">
    <w:name w:val="toc 3"/>
    <w:basedOn w:val="a"/>
    <w:next w:val="a"/>
    <w:pPr>
      <w:tabs>
        <w:tab w:val="right" w:leader="dot" w:pos="9356"/>
      </w:tabs>
      <w:spacing w:line="460" w:lineRule="exact"/>
      <w:ind w:leftChars="202" w:left="424" w:rightChars="27" w:right="57"/>
    </w:pPr>
    <w:rPr>
      <w:rFonts w:ascii="宋体" w:hAnsi="宋体"/>
      <w:color w:val="FF00FF"/>
      <w:szCs w:val="21"/>
      <w:lang w:val="en-US" w:eastAsia="zh-CN"/>
    </w:rPr>
  </w:style>
  <w:style w:type="paragraph" w:styleId="af3">
    <w:name w:val="List"/>
    <w:basedOn w:val="a"/>
    <w:pPr>
      <w:ind w:left="420" w:hanging="420"/>
    </w:pPr>
    <w:rPr>
      <w:rFonts w:eastAsia="楷体_GB2312"/>
      <w:sz w:val="24"/>
      <w:szCs w:val="20"/>
      <w:lang w:val="en-US" w:eastAsia="zh-CN"/>
    </w:rPr>
  </w:style>
  <w:style w:type="paragraph" w:customStyle="1" w:styleId="BodyTextIndent3">
    <w:name w:val="Body Text Indent 3"/>
    <w:basedOn w:val="a"/>
    <w:link w:val="3Char0"/>
    <w:pPr>
      <w:spacing w:line="260" w:lineRule="exact"/>
      <w:ind w:firstLine="360"/>
    </w:pPr>
    <w:rPr>
      <w:sz w:val="18"/>
    </w:rPr>
  </w:style>
  <w:style w:type="paragraph" w:customStyle="1" w:styleId="PlainText">
    <w:name w:val="Plain Text"/>
    <w:basedOn w:val="a"/>
    <w:link w:val="Char6"/>
    <w:rPr>
      <w:rFonts w:ascii="宋体" w:hAnsi="Courier New"/>
    </w:rPr>
  </w:style>
  <w:style w:type="paragraph" w:customStyle="1" w:styleId="item2">
    <w:name w:val="item2"/>
    <w:basedOn w:val="a"/>
    <w:pPr>
      <w:widowControl/>
      <w:spacing w:before="100" w:beforeAutospacing="1" w:after="100" w:afterAutospacing="1"/>
      <w:jc w:val="left"/>
    </w:pPr>
    <w:rPr>
      <w:rFonts w:ascii="宋体" w:hAnsi="宋体" w:cs="宋体"/>
      <w:kern w:val="0"/>
      <w:sz w:val="24"/>
    </w:rPr>
  </w:style>
  <w:style w:type="paragraph" w:customStyle="1" w:styleId="DocumentMap">
    <w:name w:val="Document Map"/>
    <w:basedOn w:val="a"/>
    <w:link w:val="Chara"/>
    <w:rPr>
      <w:rFonts w:ascii="宋体"/>
      <w:sz w:val="18"/>
      <w:szCs w:val="18"/>
    </w:rPr>
  </w:style>
  <w:style w:type="paragraph" w:customStyle="1" w:styleId="BodyTextIndent">
    <w:name w:val="Body Text Indent"/>
    <w:basedOn w:val="a"/>
    <w:link w:val="Char0"/>
    <w:pPr>
      <w:spacing w:after="120"/>
      <w:ind w:leftChars="200" w:left="420"/>
    </w:pPr>
  </w:style>
  <w:style w:type="paragraph" w:styleId="a5">
    <w:name w:val="header"/>
    <w:basedOn w:val="a"/>
    <w:link w:val="Char2"/>
    <w:pPr>
      <w:pBdr>
        <w:bottom w:val="single" w:sz="6" w:space="1" w:color="auto"/>
      </w:pBdr>
      <w:tabs>
        <w:tab w:val="center" w:pos="4153"/>
        <w:tab w:val="right" w:pos="8306"/>
      </w:tabs>
      <w:snapToGrid w:val="0"/>
      <w:jc w:val="center"/>
    </w:pPr>
    <w:rPr>
      <w:sz w:val="18"/>
    </w:rPr>
  </w:style>
  <w:style w:type="paragraph" w:styleId="ab">
    <w:name w:val="Body Text"/>
    <w:basedOn w:val="a"/>
    <w:link w:val="Char7"/>
    <w:pPr>
      <w:spacing w:after="120"/>
    </w:pPr>
  </w:style>
  <w:style w:type="paragraph" w:styleId="a4">
    <w:name w:val="footnote text"/>
    <w:basedOn w:val="a"/>
    <w:link w:val="Char3"/>
    <w:pPr>
      <w:autoSpaceDE w:val="0"/>
      <w:autoSpaceDN w:val="0"/>
      <w:adjustRightInd w:val="0"/>
      <w:jc w:val="left"/>
      <w:textAlignment w:val="baseline"/>
    </w:pPr>
    <w:rPr>
      <w:rFonts w:ascii="宋体"/>
      <w:sz w:val="18"/>
    </w:rPr>
  </w:style>
  <w:style w:type="paragraph" w:styleId="6">
    <w:name w:val="toc 6"/>
    <w:basedOn w:val="a"/>
    <w:next w:val="a"/>
    <w:pPr>
      <w:ind w:leftChars="1000" w:left="2100"/>
    </w:pPr>
  </w:style>
  <w:style w:type="paragraph" w:customStyle="1" w:styleId="List">
    <w:name w:val="List"/>
    <w:basedOn w:val="a"/>
    <w:pPr>
      <w:ind w:left="420" w:hanging="420"/>
    </w:pPr>
    <w:rPr>
      <w:rFonts w:eastAsia="楷体_GB2312"/>
      <w:sz w:val="24"/>
      <w:szCs w:val="20"/>
    </w:rPr>
  </w:style>
  <w:style w:type="paragraph" w:styleId="22">
    <w:name w:val="Body Text 2"/>
    <w:basedOn w:val="a"/>
    <w:pPr>
      <w:tabs>
        <w:tab w:val="left" w:pos="13860"/>
      </w:tabs>
      <w:spacing w:line="500" w:lineRule="exact"/>
    </w:pPr>
    <w:rPr>
      <w:rFonts w:eastAsia="华文中宋"/>
      <w:sz w:val="28"/>
    </w:rPr>
  </w:style>
  <w:style w:type="paragraph" w:customStyle="1" w:styleId="BodyTextFirstIndent">
    <w:name w:val="Body Text First Indent"/>
    <w:basedOn w:val="ab"/>
    <w:pPr>
      <w:ind w:firstLine="420"/>
    </w:pPr>
    <w:rPr>
      <w:rFonts w:eastAsia="楷体_GB2312"/>
      <w:sz w:val="24"/>
      <w:szCs w:val="20"/>
    </w:rPr>
  </w:style>
  <w:style w:type="paragraph" w:styleId="9">
    <w:name w:val="toc 9"/>
    <w:basedOn w:val="a"/>
    <w:next w:val="a"/>
    <w:pPr>
      <w:ind w:leftChars="1600" w:left="3360"/>
    </w:pPr>
  </w:style>
  <w:style w:type="paragraph" w:customStyle="1" w:styleId="p15">
    <w:name w:val="p15"/>
    <w:basedOn w:val="a"/>
    <w:pPr>
      <w:widowControl/>
      <w:spacing w:line="280" w:lineRule="atLeast"/>
      <w:ind w:firstLine="360"/>
    </w:pPr>
    <w:rPr>
      <w:color w:val="FF0000"/>
      <w:kern w:val="0"/>
      <w:sz w:val="18"/>
      <w:szCs w:val="18"/>
    </w:rPr>
  </w:style>
  <w:style w:type="paragraph" w:styleId="31">
    <w:name w:val="Body Text Indent 3"/>
    <w:basedOn w:val="a"/>
    <w:pPr>
      <w:spacing w:line="260" w:lineRule="exact"/>
      <w:ind w:firstLine="360"/>
    </w:pPr>
    <w:rPr>
      <w:sz w:val="18"/>
      <w:lang w:val="en-US" w:eastAsia="zh-CN"/>
    </w:rPr>
  </w:style>
  <w:style w:type="paragraph" w:customStyle="1" w:styleId="CharCharCharCharCharCharCharCharChar">
    <w:name w:val="Char Char Char Char Char Char Char Char Char"/>
    <w:basedOn w:val="a"/>
    <w:pPr>
      <w:widowControl/>
      <w:spacing w:after="160" w:line="240" w:lineRule="exact"/>
      <w:jc w:val="left"/>
    </w:pPr>
    <w:rPr>
      <w:rFonts w:ascii="Verdana" w:eastAsia="仿宋_GB2312" w:hAnsi="Verdana"/>
      <w:kern w:val="0"/>
      <w:sz w:val="24"/>
      <w:szCs w:val="20"/>
      <w:lang w:eastAsia="en-US"/>
    </w:rPr>
  </w:style>
  <w:style w:type="paragraph" w:customStyle="1" w:styleId="p16">
    <w:name w:val="p16"/>
    <w:basedOn w:val="a"/>
    <w:pPr>
      <w:widowControl/>
      <w:spacing w:line="280" w:lineRule="atLeast"/>
      <w:ind w:firstLine="360"/>
    </w:pPr>
    <w:rPr>
      <w:color w:val="000000"/>
      <w:kern w:val="0"/>
      <w:sz w:val="18"/>
      <w:szCs w:val="18"/>
    </w:rPr>
  </w:style>
  <w:style w:type="paragraph" w:styleId="5">
    <w:name w:val="toc 5"/>
    <w:basedOn w:val="a"/>
    <w:next w:val="a"/>
    <w:pPr>
      <w:ind w:leftChars="800" w:left="1680"/>
    </w:pPr>
  </w:style>
  <w:style w:type="paragraph" w:customStyle="1" w:styleId="BodyTextIndent2">
    <w:name w:val="Body Text Indent 2"/>
    <w:basedOn w:val="a"/>
    <w:link w:val="2Char0"/>
    <w:pPr>
      <w:spacing w:after="120" w:line="480" w:lineRule="auto"/>
      <w:ind w:leftChars="200" w:left="420"/>
    </w:pPr>
  </w:style>
  <w:style w:type="paragraph" w:customStyle="1" w:styleId="TOCHeading">
    <w:name w:val="TOC Heading"/>
    <w:basedOn w:val="1"/>
    <w:next w:val="a"/>
    <w:pPr>
      <w:keepNext/>
      <w:keepLines/>
      <w:widowControl/>
      <w:spacing w:before="480" w:line="276" w:lineRule="auto"/>
      <w:jc w:val="left"/>
      <w:outlineLvl w:val="9"/>
    </w:pPr>
    <w:rPr>
      <w:rFonts w:ascii="Cambria" w:hAnsi="Cambria"/>
      <w:bCs/>
      <w:color w:val="365F91"/>
      <w:kern w:val="0"/>
      <w:sz w:val="28"/>
      <w:szCs w:val="28"/>
    </w:rPr>
  </w:style>
  <w:style w:type="paragraph" w:styleId="8">
    <w:name w:val="toc 8"/>
    <w:basedOn w:val="a"/>
    <w:next w:val="a"/>
    <w:pPr>
      <w:ind w:leftChars="1400" w:left="2940"/>
    </w:pPr>
  </w:style>
  <w:style w:type="paragraph" w:customStyle="1" w:styleId="p0">
    <w:name w:val="p0"/>
    <w:basedOn w:val="a"/>
    <w:pPr>
      <w:widowControl/>
    </w:pPr>
    <w:rPr>
      <w:kern w:val="0"/>
      <w:szCs w:val="21"/>
    </w:rPr>
  </w:style>
  <w:style w:type="paragraph" w:styleId="a9">
    <w:name w:val="Body Text First Indent"/>
    <w:basedOn w:val="ab"/>
    <w:link w:val="Char5"/>
    <w:pPr>
      <w:ind w:firstLine="420"/>
    </w:pPr>
    <w:rPr>
      <w:rFonts w:eastAsia="楷体_GB2312"/>
      <w:sz w:val="24"/>
      <w:lang w:val="en-US" w:eastAsia="zh-CN"/>
    </w:rPr>
  </w:style>
  <w:style w:type="paragraph" w:styleId="af4">
    <w:name w:val="Body Text Indent"/>
    <w:basedOn w:val="a"/>
    <w:pPr>
      <w:spacing w:line="280" w:lineRule="exact"/>
      <w:ind w:firstLine="360"/>
    </w:pPr>
    <w:rPr>
      <w:color w:val="000000"/>
      <w:sz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42488.ht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farrali.net/post/2004-motor-standard.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rrali.net/post/motor-jb-standard.html" TargetMode="External"/><Relationship Id="rId4" Type="http://schemas.openxmlformats.org/officeDocument/2006/relationships/settings" Target="settings.xml"/><Relationship Id="rId9" Type="http://schemas.openxmlformats.org/officeDocument/2006/relationships/hyperlink" Target="http://baike.baidu.com/view/159311.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4977</Words>
  <Characters>28374</Characters>
  <Application>Microsoft Office Word</Application>
  <DocSecurity>0</DocSecurity>
  <PresentationFormat/>
  <Lines>236</Lines>
  <Paragraphs>66</Paragraphs>
  <Slides>0</Slides>
  <Notes>0</Notes>
  <HiddenSlides>0</HiddenSlides>
  <MMClips>0</MMClips>
  <ScaleCrop>false</ScaleCrop>
  <Company>Microsoft</Company>
  <LinksUpToDate>false</LinksUpToDate>
  <CharactersWithSpaces>33285</CharactersWithSpaces>
  <SharedDoc>false</SharedDoc>
  <HLinks>
    <vt:vector size="24" baseType="variant">
      <vt:variant>
        <vt:i4>6029384</vt:i4>
      </vt:variant>
      <vt:variant>
        <vt:i4>9</vt:i4>
      </vt:variant>
      <vt:variant>
        <vt:i4>0</vt:i4>
      </vt:variant>
      <vt:variant>
        <vt:i4>5</vt:i4>
      </vt:variant>
      <vt:variant>
        <vt:lpwstr>http://www.farrali.net/post/2004-motor-standard.html</vt:lpwstr>
      </vt:variant>
      <vt:variant>
        <vt:lpwstr/>
      </vt:variant>
      <vt:variant>
        <vt:i4>8126566</vt:i4>
      </vt:variant>
      <vt:variant>
        <vt:i4>6</vt:i4>
      </vt:variant>
      <vt:variant>
        <vt:i4>0</vt:i4>
      </vt:variant>
      <vt:variant>
        <vt:i4>5</vt:i4>
      </vt:variant>
      <vt:variant>
        <vt:lpwstr>http://www.farrali.net/post/motor-jb-standard.html</vt:lpwstr>
      </vt:variant>
      <vt:variant>
        <vt:lpwstr/>
      </vt:variant>
      <vt:variant>
        <vt:i4>3866683</vt:i4>
      </vt:variant>
      <vt:variant>
        <vt:i4>3</vt:i4>
      </vt:variant>
      <vt:variant>
        <vt:i4>0</vt:i4>
      </vt:variant>
      <vt:variant>
        <vt:i4>5</vt:i4>
      </vt:variant>
      <vt:variant>
        <vt:lpwstr>http://baike.baidu.com/view/159311.htm</vt:lpwstr>
      </vt:variant>
      <vt:variant>
        <vt:lpwstr/>
      </vt:variant>
      <vt:variant>
        <vt:i4>5832712</vt:i4>
      </vt:variant>
      <vt:variant>
        <vt:i4>0</vt:i4>
      </vt:variant>
      <vt:variant>
        <vt:i4>0</vt:i4>
      </vt:variant>
      <vt:variant>
        <vt:i4>5</vt:i4>
      </vt:variant>
      <vt:variant>
        <vt:lpwstr>http://baike.baidu.com/view/42488.htm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xqoa.taobao.com</dc:title>
  <dc:creator>小千办公</dc:creator>
  <cp:lastModifiedBy>shaoqian</cp:lastModifiedBy>
  <cp:revision>2</cp:revision>
  <cp:lastPrinted>2012-12-10T03:24:00Z</cp:lastPrinted>
  <dcterms:created xsi:type="dcterms:W3CDTF">2013-05-01T13:53:00Z</dcterms:created>
  <dcterms:modified xsi:type="dcterms:W3CDTF">2013-05-01T13:53:00Z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2052-6.6.0.2671</vt:lpwstr>
  </property>
</Properties>
</file>