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55" w:rsidRDefault="006A2255" w:rsidP="004D1EAB">
      <w:pPr>
        <w:widowControl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Q</w:t>
      </w:r>
      <w:r w:rsidR="00CC2DB0">
        <w:rPr>
          <w:rFonts w:hint="eastAsia"/>
          <w:szCs w:val="21"/>
        </w:rPr>
        <w:t>：</w:t>
      </w:r>
      <w:r>
        <w:rPr>
          <w:szCs w:val="21"/>
        </w:rPr>
        <w:t>在</w:t>
      </w:r>
      <w:r>
        <w:rPr>
          <w:szCs w:val="21"/>
        </w:rPr>
        <w:t>Word2010</w:t>
      </w:r>
      <w:r>
        <w:rPr>
          <w:szCs w:val="21"/>
        </w:rPr>
        <w:t>表格中为指定单元格设置内边距</w:t>
      </w:r>
    </w:p>
    <w:p w:rsidR="006A2255" w:rsidRDefault="006A2255" w:rsidP="004D1EAB">
      <w:pPr>
        <w:widowControl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 w:rsidR="00CC2DB0">
        <w:rPr>
          <w:rFonts w:hint="eastAsia"/>
          <w:szCs w:val="21"/>
        </w:rPr>
        <w:t>：</w:t>
      </w:r>
      <w:bookmarkStart w:id="0" w:name="_GoBack"/>
      <w:bookmarkEnd w:id="0"/>
      <w:r>
        <w:rPr>
          <w:szCs w:val="21"/>
        </w:rPr>
        <w:t>在</w:t>
      </w:r>
      <w:r>
        <w:rPr>
          <w:szCs w:val="21"/>
        </w:rPr>
        <w:t>Word2010</w:t>
      </w:r>
      <w:r>
        <w:rPr>
          <w:szCs w:val="21"/>
        </w:rPr>
        <w:t>表格中，用户不仅可以为整张表格设置内边距，还可以为选中的一个或多个单元格设置内边距，操作步骤如下所述：</w:t>
      </w:r>
    </w:p>
    <w:p w:rsidR="006A2255" w:rsidRDefault="006A2255" w:rsidP="004D1EAB">
      <w:pPr>
        <w:widowControl/>
        <w:jc w:val="left"/>
        <w:rPr>
          <w:szCs w:val="21"/>
        </w:rPr>
      </w:pPr>
      <w:r>
        <w:rPr>
          <w:szCs w:val="21"/>
        </w:rPr>
        <w:t>第</w:t>
      </w:r>
      <w:r>
        <w:rPr>
          <w:szCs w:val="21"/>
        </w:rPr>
        <w:t>1</w:t>
      </w:r>
      <w:r>
        <w:rPr>
          <w:szCs w:val="21"/>
        </w:rPr>
        <w:t>步，打开</w:t>
      </w:r>
      <w:r>
        <w:rPr>
          <w:szCs w:val="21"/>
        </w:rPr>
        <w:t>Word2010</w:t>
      </w:r>
      <w:r>
        <w:rPr>
          <w:szCs w:val="21"/>
        </w:rPr>
        <w:t>文档窗口，在</w:t>
      </w:r>
      <w:r>
        <w:rPr>
          <w:szCs w:val="21"/>
        </w:rPr>
        <w:t>Word</w:t>
      </w:r>
      <w:r>
        <w:rPr>
          <w:szCs w:val="21"/>
        </w:rPr>
        <w:t>表格中选中需要设置内边距的一个或多个单元格。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  <w:gridCol w:w="1304"/>
      </w:tblGrid>
      <w:tr w:rsidR="006A2255" w:rsidTr="006A2255"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</w:tr>
      <w:tr w:rsidR="006A2255" w:rsidTr="006A2255"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</w:tr>
      <w:tr w:rsidR="006A2255" w:rsidTr="006A2255"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  <w:tc>
          <w:tcPr>
            <w:tcW w:w="1304" w:type="dxa"/>
          </w:tcPr>
          <w:p w:rsidR="006A2255" w:rsidRDefault="006A2255" w:rsidP="004D1EAB">
            <w:pPr>
              <w:widowControl/>
              <w:jc w:val="left"/>
              <w:rPr>
                <w:rFonts w:hint="eastAsia"/>
                <w:szCs w:val="21"/>
              </w:rPr>
            </w:pPr>
          </w:p>
        </w:tc>
      </w:tr>
    </w:tbl>
    <w:p w:rsidR="006A2255" w:rsidRDefault="006A2255" w:rsidP="004D1EAB">
      <w:pPr>
        <w:widowControl/>
        <w:jc w:val="left"/>
        <w:rPr>
          <w:rFonts w:hint="eastAsia"/>
          <w:szCs w:val="21"/>
        </w:rPr>
      </w:pPr>
      <w:r>
        <w:rPr>
          <w:szCs w:val="21"/>
        </w:rPr>
        <w:t>第</w:t>
      </w:r>
      <w:r>
        <w:rPr>
          <w:szCs w:val="21"/>
        </w:rPr>
        <w:t>2</w:t>
      </w:r>
      <w:r>
        <w:rPr>
          <w:szCs w:val="21"/>
        </w:rPr>
        <w:t>步，单击鼠标右键弹出如下图所示</w:t>
      </w:r>
    </w:p>
    <w:p w:rsidR="006A2255" w:rsidRDefault="004D1EAB" w:rsidP="004D1EAB">
      <w:pPr>
        <w:widowControl/>
        <w:jc w:val="left"/>
        <w:rPr>
          <w:rFonts w:hint="eastAsia"/>
          <w:szCs w:val="21"/>
        </w:rPr>
      </w:pPr>
      <w:r>
        <w:rPr>
          <w:rFonts w:ascii="宋体" w:hAnsi="宋体" w:cs="宋体"/>
          <w:noProof/>
          <w:kern w:val="0"/>
          <w:sz w:val="20"/>
          <w:szCs w:val="20"/>
        </w:rPr>
        <w:drawing>
          <wp:inline distT="0" distB="0" distL="0" distR="0" wp14:anchorId="1FBE76C9" wp14:editId="68DFB810">
            <wp:extent cx="1581150" cy="55911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559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255" w:rsidRPr="006A2255" w:rsidRDefault="006A2255" w:rsidP="004D1EAB">
      <w:pPr>
        <w:widowControl/>
        <w:jc w:val="left"/>
        <w:rPr>
          <w:szCs w:val="21"/>
        </w:rPr>
      </w:pPr>
      <w:r>
        <w:rPr>
          <w:szCs w:val="21"/>
        </w:rPr>
        <w:t>或在</w:t>
      </w:r>
      <w:r>
        <w:rPr>
          <w:szCs w:val="21"/>
        </w:rPr>
        <w:t>“</w:t>
      </w:r>
      <w:r>
        <w:rPr>
          <w:szCs w:val="21"/>
        </w:rPr>
        <w:t>表格工具</w:t>
      </w:r>
      <w:r>
        <w:rPr>
          <w:szCs w:val="21"/>
        </w:rPr>
        <w:t>”</w:t>
      </w:r>
      <w:r>
        <w:rPr>
          <w:szCs w:val="21"/>
        </w:rPr>
        <w:t>功能区切换到</w:t>
      </w:r>
      <w:r>
        <w:rPr>
          <w:szCs w:val="21"/>
        </w:rPr>
        <w:t>“</w:t>
      </w:r>
      <w:r>
        <w:rPr>
          <w:szCs w:val="21"/>
        </w:rPr>
        <w:t>布局</w:t>
      </w:r>
      <w:r>
        <w:rPr>
          <w:szCs w:val="21"/>
        </w:rPr>
        <w:t>”</w:t>
      </w:r>
      <w:r>
        <w:rPr>
          <w:szCs w:val="21"/>
        </w:rPr>
        <w:t>选项卡，在</w:t>
      </w:r>
      <w:r>
        <w:rPr>
          <w:szCs w:val="21"/>
        </w:rPr>
        <w:t>“</w:t>
      </w:r>
      <w:r>
        <w:rPr>
          <w:szCs w:val="21"/>
        </w:rPr>
        <w:t>表</w:t>
      </w:r>
      <w:r>
        <w:rPr>
          <w:szCs w:val="21"/>
        </w:rPr>
        <w:t>”</w:t>
      </w:r>
      <w:r>
        <w:rPr>
          <w:szCs w:val="21"/>
        </w:rPr>
        <w:t>分组中单击</w:t>
      </w:r>
      <w:r>
        <w:rPr>
          <w:szCs w:val="21"/>
        </w:rPr>
        <w:t>“</w:t>
      </w:r>
      <w:r>
        <w:rPr>
          <w:szCs w:val="21"/>
        </w:rPr>
        <w:t>属性</w:t>
      </w:r>
      <w:r>
        <w:rPr>
          <w:szCs w:val="21"/>
        </w:rPr>
        <w:t>”</w:t>
      </w:r>
      <w:r>
        <w:rPr>
          <w:szCs w:val="21"/>
        </w:rPr>
        <w:t>按钮，如图所示。</w:t>
      </w:r>
    </w:p>
    <w:p w:rsidR="00E75AE0" w:rsidRPr="004D1EAB" w:rsidRDefault="00E75AE0" w:rsidP="004D1EAB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>
            <wp:extent cx="5267325" cy="28479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EAB" w:rsidRPr="004D1EAB" w:rsidRDefault="004D1EAB" w:rsidP="004D1EAB">
      <w:pPr>
        <w:widowControl/>
        <w:jc w:val="center"/>
        <w:rPr>
          <w:rFonts w:ascii="宋体" w:hAnsi="宋体" w:cs="宋体"/>
          <w:kern w:val="0"/>
          <w:sz w:val="24"/>
        </w:rPr>
      </w:pPr>
    </w:p>
    <w:p w:rsidR="006A2255" w:rsidRDefault="006A2255" w:rsidP="006A2255">
      <w:pPr>
        <w:widowControl/>
        <w:jc w:val="left"/>
        <w:rPr>
          <w:rFonts w:ascii="宋体" w:hAnsi="宋体" w:cs="宋体" w:hint="eastAsia"/>
          <w:kern w:val="0"/>
          <w:sz w:val="24"/>
        </w:rPr>
      </w:pPr>
      <w:r>
        <w:rPr>
          <w:szCs w:val="21"/>
        </w:rPr>
        <w:t>第</w:t>
      </w:r>
      <w:r>
        <w:rPr>
          <w:szCs w:val="21"/>
        </w:rPr>
        <w:t>3</w:t>
      </w:r>
      <w:r>
        <w:rPr>
          <w:szCs w:val="21"/>
        </w:rPr>
        <w:t>步，打开</w:t>
      </w:r>
      <w:r>
        <w:rPr>
          <w:szCs w:val="21"/>
        </w:rPr>
        <w:t>“</w:t>
      </w:r>
      <w:r>
        <w:rPr>
          <w:szCs w:val="21"/>
        </w:rPr>
        <w:t>表格属性</w:t>
      </w:r>
      <w:r>
        <w:rPr>
          <w:szCs w:val="21"/>
        </w:rPr>
        <w:t>”</w:t>
      </w:r>
      <w:r>
        <w:rPr>
          <w:szCs w:val="21"/>
        </w:rPr>
        <w:t>对话框，切换到</w:t>
      </w:r>
      <w:r>
        <w:rPr>
          <w:szCs w:val="21"/>
        </w:rPr>
        <w:t>“</w:t>
      </w:r>
      <w:r>
        <w:rPr>
          <w:szCs w:val="21"/>
        </w:rPr>
        <w:t>单元格</w:t>
      </w:r>
      <w:r>
        <w:rPr>
          <w:szCs w:val="21"/>
        </w:rPr>
        <w:t>”</w:t>
      </w:r>
      <w:r>
        <w:rPr>
          <w:szCs w:val="21"/>
        </w:rPr>
        <w:t>选项卡，并单击</w:t>
      </w:r>
      <w:r>
        <w:rPr>
          <w:szCs w:val="21"/>
        </w:rPr>
        <w:t>“</w:t>
      </w:r>
      <w:r>
        <w:rPr>
          <w:szCs w:val="21"/>
        </w:rPr>
        <w:t>选项</w:t>
      </w:r>
      <w:r>
        <w:rPr>
          <w:szCs w:val="21"/>
        </w:rPr>
        <w:t>”</w:t>
      </w:r>
      <w:r>
        <w:rPr>
          <w:szCs w:val="21"/>
        </w:rPr>
        <w:t>按钮，如图</w:t>
      </w:r>
      <w:r w:rsidR="00E75AE0">
        <w:rPr>
          <w:rFonts w:ascii="宋体" w:hAnsi="宋体" w:cs="宋体"/>
          <w:noProof/>
          <w:kern w:val="0"/>
          <w:sz w:val="20"/>
          <w:szCs w:val="20"/>
        </w:rPr>
        <w:drawing>
          <wp:inline distT="0" distB="0" distL="0" distR="0" wp14:anchorId="65DF230D" wp14:editId="3C509B64">
            <wp:extent cx="3876675" cy="34385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255" w:rsidRPr="006A2255" w:rsidRDefault="006A2255" w:rsidP="006A2255">
      <w:pPr>
        <w:widowControl/>
        <w:jc w:val="left"/>
        <w:rPr>
          <w:rFonts w:ascii="宋体" w:hAnsi="宋体" w:cs="宋体"/>
          <w:kern w:val="0"/>
          <w:sz w:val="24"/>
        </w:rPr>
      </w:pPr>
      <w:r w:rsidRPr="006A2255">
        <w:rPr>
          <w:rFonts w:ascii="宋体" w:hAnsi="宋体" w:cs="宋体"/>
          <w:kern w:val="0"/>
          <w:sz w:val="24"/>
        </w:rPr>
        <w:t xml:space="preserve"> </w:t>
      </w:r>
      <w:r w:rsidRPr="006A2255">
        <w:rPr>
          <w:rFonts w:ascii="宋体" w:hAnsi="宋体" w:cs="宋体"/>
          <w:kern w:val="0"/>
          <w:szCs w:val="21"/>
        </w:rPr>
        <w:t>第4步，在打开的“单元格选项”对话框中取消“与整张表格相同”复选框，并分别上、下、左、右的内边距值。如果选中“自动换行”复选框，则允许文字内容在单元格中自动换行；选中“适应文字”复选框，则允许更改文字字体大小适应单元格。设置完毕单击“确定”按钮。</w:t>
      </w:r>
    </w:p>
    <w:p w:rsidR="00F53916" w:rsidRDefault="00E75AE0">
      <w:r>
        <w:rPr>
          <w:rFonts w:hint="eastAsia"/>
          <w:noProof/>
        </w:rPr>
        <w:lastRenderedPageBreak/>
        <w:drawing>
          <wp:inline distT="0" distB="0" distL="0" distR="0">
            <wp:extent cx="4610100" cy="31051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39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EAB"/>
    <w:rsid w:val="000838DF"/>
    <w:rsid w:val="00306419"/>
    <w:rsid w:val="004D1EAB"/>
    <w:rsid w:val="006A2255"/>
    <w:rsid w:val="00763CA7"/>
    <w:rsid w:val="00CC2DB0"/>
    <w:rsid w:val="00E75AE0"/>
    <w:rsid w:val="00F5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D1EAB"/>
    <w:rPr>
      <w:sz w:val="18"/>
      <w:szCs w:val="18"/>
    </w:rPr>
  </w:style>
  <w:style w:type="character" w:customStyle="1" w:styleId="Char">
    <w:name w:val="批注框文本 Char"/>
    <w:basedOn w:val="a0"/>
    <w:link w:val="a3"/>
    <w:rsid w:val="004D1EAB"/>
    <w:rPr>
      <w:kern w:val="2"/>
      <w:sz w:val="18"/>
      <w:szCs w:val="18"/>
    </w:rPr>
  </w:style>
  <w:style w:type="table" w:styleId="a4">
    <w:name w:val="Table Grid"/>
    <w:basedOn w:val="a1"/>
    <w:rsid w:val="004D1E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D1EAB"/>
    <w:rPr>
      <w:sz w:val="18"/>
      <w:szCs w:val="18"/>
    </w:rPr>
  </w:style>
  <w:style w:type="character" w:customStyle="1" w:styleId="Char">
    <w:name w:val="批注框文本 Char"/>
    <w:basedOn w:val="a0"/>
    <w:link w:val="a3"/>
    <w:rsid w:val="004D1EAB"/>
    <w:rPr>
      <w:kern w:val="2"/>
      <w:sz w:val="18"/>
      <w:szCs w:val="18"/>
    </w:rPr>
  </w:style>
  <w:style w:type="table" w:styleId="a4">
    <w:name w:val="Table Grid"/>
    <w:basedOn w:val="a1"/>
    <w:rsid w:val="004D1E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47246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1860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3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280869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4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99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49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9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2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0B479-3F38-4AB0-B00F-9C855CBB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58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金平</dc:creator>
  <cp:keywords/>
  <dc:description/>
  <cp:lastModifiedBy>金平</cp:lastModifiedBy>
  <cp:revision>3</cp:revision>
  <dcterms:created xsi:type="dcterms:W3CDTF">2012-01-04T10:53:00Z</dcterms:created>
  <dcterms:modified xsi:type="dcterms:W3CDTF">2012-01-05T12:00:00Z</dcterms:modified>
</cp:coreProperties>
</file>